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3C" w:rsidRDefault="006D7D3C">
      <w:pPr>
        <w:pStyle w:val="ConsPlusTitlePage"/>
      </w:pPr>
      <w:r>
        <w:t xml:space="preserve">Документ предоставлен </w:t>
      </w:r>
      <w:hyperlink r:id="rId5" w:history="1">
        <w:r>
          <w:rPr>
            <w:color w:val="0000FF"/>
          </w:rPr>
          <w:t>КонсультантПлюс</w:t>
        </w:r>
      </w:hyperlink>
      <w:r>
        <w:br/>
      </w:r>
    </w:p>
    <w:p w:rsidR="006D7D3C" w:rsidRDefault="006D7D3C">
      <w:pPr>
        <w:pStyle w:val="ConsPlusNormal"/>
        <w:jc w:val="both"/>
        <w:outlineLvl w:val="0"/>
      </w:pPr>
    </w:p>
    <w:p w:rsidR="006D7D3C" w:rsidRDefault="006D7D3C">
      <w:pPr>
        <w:pStyle w:val="ConsPlusTitle"/>
        <w:jc w:val="center"/>
        <w:outlineLvl w:val="0"/>
      </w:pPr>
      <w:r>
        <w:t>ПРАВИТЕЛЬСТВО РОССИЙСКОЙ ФЕДЕРАЦИИ</w:t>
      </w:r>
    </w:p>
    <w:p w:rsidR="006D7D3C" w:rsidRDefault="006D7D3C">
      <w:pPr>
        <w:pStyle w:val="ConsPlusTitle"/>
        <w:jc w:val="both"/>
      </w:pPr>
    </w:p>
    <w:p w:rsidR="006D7D3C" w:rsidRDefault="006D7D3C">
      <w:pPr>
        <w:pStyle w:val="ConsPlusTitle"/>
        <w:jc w:val="center"/>
      </w:pPr>
      <w:r>
        <w:t>ПОСТАНОВЛЕНИЕ</w:t>
      </w:r>
    </w:p>
    <w:p w:rsidR="006D7D3C" w:rsidRDefault="006D7D3C">
      <w:pPr>
        <w:pStyle w:val="ConsPlusTitle"/>
        <w:jc w:val="center"/>
      </w:pPr>
      <w:r>
        <w:t>от 30 апреля 2019 г. N 529</w:t>
      </w:r>
    </w:p>
    <w:p w:rsidR="006D7D3C" w:rsidRDefault="006D7D3C">
      <w:pPr>
        <w:pStyle w:val="ConsPlusTitle"/>
        <w:jc w:val="both"/>
      </w:pPr>
    </w:p>
    <w:p w:rsidR="006D7D3C" w:rsidRDefault="006D7D3C">
      <w:pPr>
        <w:pStyle w:val="ConsPlusTitle"/>
        <w:jc w:val="center"/>
      </w:pPr>
      <w:r>
        <w:t>ОБ УТВЕРЖДЕНИИ ПРАВИЛ</w:t>
      </w:r>
    </w:p>
    <w:p w:rsidR="006D7D3C" w:rsidRDefault="006D7D3C">
      <w:pPr>
        <w:pStyle w:val="ConsPlusTitle"/>
        <w:jc w:val="center"/>
      </w:pPr>
      <w:r>
        <w:t>ПРЕДОСТАВЛЕНИЯ СУБСИДИЙ РОССИЙСКИМ ОРГАНИЗАЦИЯМ</w:t>
      </w:r>
    </w:p>
    <w:p w:rsidR="006D7D3C" w:rsidRDefault="006D7D3C">
      <w:pPr>
        <w:pStyle w:val="ConsPlusTitle"/>
        <w:jc w:val="center"/>
      </w:pPr>
      <w:r>
        <w:t>НА ВОЗМЕЩЕНИЕ ЧАСТИ ЗАТРАТ НА РАЗРАБОТКУ ЦИФРОВЫХ ПЛАТФОРМ</w:t>
      </w:r>
    </w:p>
    <w:p w:rsidR="006D7D3C" w:rsidRDefault="006D7D3C">
      <w:pPr>
        <w:pStyle w:val="ConsPlusTitle"/>
        <w:jc w:val="center"/>
      </w:pPr>
      <w:r>
        <w:t>И ПРОГРАММНЫХ ПРОДУКТОВ В ЦЕЛЯХ СОЗДАНИЯ И (ИЛИ) РАЗВИТИЯ</w:t>
      </w:r>
    </w:p>
    <w:p w:rsidR="006D7D3C" w:rsidRDefault="006D7D3C">
      <w:pPr>
        <w:pStyle w:val="ConsPlusTitle"/>
        <w:jc w:val="center"/>
      </w:pPr>
      <w:r>
        <w:t>ПРОИЗВОДСТВА ВЫСОКОТЕХНОЛОГИЧНОЙ ПРОМЫШЛЕННОЙ ПРОДУКЦИИ</w:t>
      </w:r>
    </w:p>
    <w:p w:rsidR="006D7D3C" w:rsidRDefault="006D7D3C">
      <w:pPr>
        <w:pStyle w:val="ConsPlusNormal"/>
        <w:jc w:val="both"/>
      </w:pPr>
    </w:p>
    <w:p w:rsidR="006D7D3C" w:rsidRDefault="006D7D3C">
      <w:pPr>
        <w:pStyle w:val="ConsPlusNormal"/>
        <w:ind w:firstLine="540"/>
        <w:jc w:val="both"/>
      </w:pPr>
      <w:r>
        <w:t>Правительство Российской Федерации постановляет:</w:t>
      </w:r>
    </w:p>
    <w:p w:rsidR="006D7D3C" w:rsidRDefault="006D7D3C">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w:t>
      </w:r>
    </w:p>
    <w:p w:rsidR="006D7D3C" w:rsidRDefault="006D7D3C">
      <w:pPr>
        <w:pStyle w:val="ConsPlusNormal"/>
        <w:jc w:val="both"/>
      </w:pPr>
    </w:p>
    <w:p w:rsidR="006D7D3C" w:rsidRDefault="006D7D3C">
      <w:pPr>
        <w:pStyle w:val="ConsPlusNormal"/>
        <w:jc w:val="right"/>
      </w:pPr>
      <w:r>
        <w:t>Председатель Правительства</w:t>
      </w:r>
    </w:p>
    <w:p w:rsidR="006D7D3C" w:rsidRDefault="006D7D3C">
      <w:pPr>
        <w:pStyle w:val="ConsPlusNormal"/>
        <w:jc w:val="right"/>
      </w:pPr>
      <w:r>
        <w:t>Российской Федерации</w:t>
      </w:r>
    </w:p>
    <w:p w:rsidR="006D7D3C" w:rsidRDefault="006D7D3C">
      <w:pPr>
        <w:pStyle w:val="ConsPlusNormal"/>
        <w:jc w:val="right"/>
      </w:pPr>
      <w:r>
        <w:t>Д.МЕДВЕДЕВ</w:t>
      </w: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right"/>
        <w:outlineLvl w:val="0"/>
      </w:pPr>
      <w:r>
        <w:t>Утверждены</w:t>
      </w:r>
    </w:p>
    <w:p w:rsidR="006D7D3C" w:rsidRDefault="006D7D3C">
      <w:pPr>
        <w:pStyle w:val="ConsPlusNormal"/>
        <w:jc w:val="right"/>
      </w:pPr>
      <w:r>
        <w:t>постановлением Правительства</w:t>
      </w:r>
    </w:p>
    <w:p w:rsidR="006D7D3C" w:rsidRDefault="006D7D3C">
      <w:pPr>
        <w:pStyle w:val="ConsPlusNormal"/>
        <w:jc w:val="right"/>
      </w:pPr>
      <w:r>
        <w:t>Российской Федерации</w:t>
      </w:r>
    </w:p>
    <w:p w:rsidR="006D7D3C" w:rsidRDefault="006D7D3C">
      <w:pPr>
        <w:pStyle w:val="ConsPlusNormal"/>
        <w:jc w:val="right"/>
      </w:pPr>
      <w:r>
        <w:t>от 30 апреля 2019 г. N 529</w:t>
      </w:r>
    </w:p>
    <w:p w:rsidR="006D7D3C" w:rsidRDefault="006D7D3C">
      <w:pPr>
        <w:pStyle w:val="ConsPlusNormal"/>
        <w:jc w:val="both"/>
      </w:pPr>
    </w:p>
    <w:p w:rsidR="006D7D3C" w:rsidRDefault="006D7D3C">
      <w:pPr>
        <w:pStyle w:val="ConsPlusTitle"/>
        <w:jc w:val="center"/>
      </w:pPr>
      <w:bookmarkStart w:id="0" w:name="P28"/>
      <w:bookmarkEnd w:id="0"/>
      <w:r>
        <w:t>ПРАВИЛА</w:t>
      </w:r>
    </w:p>
    <w:p w:rsidR="006D7D3C" w:rsidRDefault="006D7D3C">
      <w:pPr>
        <w:pStyle w:val="ConsPlusTitle"/>
        <w:jc w:val="center"/>
      </w:pPr>
      <w:r>
        <w:t>ПРЕДОСТАВЛЕНИЯ СУБСИДИЙ РОССИЙСКИМ ОРГАНИЗАЦИЯМ</w:t>
      </w:r>
    </w:p>
    <w:p w:rsidR="006D7D3C" w:rsidRDefault="006D7D3C">
      <w:pPr>
        <w:pStyle w:val="ConsPlusTitle"/>
        <w:jc w:val="center"/>
      </w:pPr>
      <w:r>
        <w:t>НА ВОЗМЕЩЕНИЕ ЧАСТИ ЗАТРАТ НА РАЗРАБОТКУ ЦИФРОВЫХ ПЛАТФОРМ</w:t>
      </w:r>
    </w:p>
    <w:p w:rsidR="006D7D3C" w:rsidRDefault="006D7D3C">
      <w:pPr>
        <w:pStyle w:val="ConsPlusTitle"/>
        <w:jc w:val="center"/>
      </w:pPr>
      <w:r>
        <w:t>И ПРОГРАММНЫХ ПРОДУКТОВ В ЦЕЛЯХ СОЗДАНИЯ И (ИЛИ) РАЗВИТИЯ</w:t>
      </w:r>
    </w:p>
    <w:p w:rsidR="006D7D3C" w:rsidRDefault="006D7D3C">
      <w:pPr>
        <w:pStyle w:val="ConsPlusTitle"/>
        <w:jc w:val="center"/>
      </w:pPr>
      <w:r>
        <w:t>ПРОИЗВОДСТВА ВЫСОКОТЕХНОЛОГИЧНОЙ ПРОМЫШЛЕННОЙ ПРОДУКЦИИ</w:t>
      </w:r>
    </w:p>
    <w:p w:rsidR="006D7D3C" w:rsidRDefault="006D7D3C">
      <w:pPr>
        <w:pStyle w:val="ConsPlusNormal"/>
        <w:jc w:val="both"/>
      </w:pPr>
    </w:p>
    <w:p w:rsidR="006D7D3C" w:rsidRDefault="006D7D3C">
      <w:pPr>
        <w:pStyle w:val="ConsPlusNormal"/>
        <w:ind w:firstLine="540"/>
        <w:jc w:val="both"/>
      </w:pPr>
      <w:bookmarkStart w:id="1" w:name="P34"/>
      <w:bookmarkEnd w:id="1"/>
      <w:r>
        <w:t>1. Настоящие Правила устанавливают цели, условия и порядок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 (далее - субсидии).</w:t>
      </w:r>
    </w:p>
    <w:p w:rsidR="006D7D3C" w:rsidRDefault="006D7D3C">
      <w:pPr>
        <w:pStyle w:val="ConsPlusNormal"/>
        <w:spacing w:before="220"/>
        <w:ind w:firstLine="540"/>
        <w:jc w:val="both"/>
      </w:pPr>
      <w:r>
        <w:t xml:space="preserve">Субсидии предоставляются в рамках подпрограммы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в целях стимулирования деятельности российских организаций, осуществляющих деятельность по разработке цифровых платформ и (или) программных продуктов, связанных с субтехнологиями сквозных цифровых технологий, определяемых дорожными картами по направлениям развития сквозных цифровых технологий, предусмотренных федеральным </w:t>
      </w:r>
      <w:hyperlink r:id="rId6" w:history="1">
        <w:r>
          <w:rPr>
            <w:color w:val="0000FF"/>
          </w:rPr>
          <w:t>проектом</w:t>
        </w:r>
      </w:hyperlink>
      <w:r>
        <w:t xml:space="preserve"> "Цифровые технологии" национальной программы "Цифровая экономика Российской Федерации".</w:t>
      </w:r>
    </w:p>
    <w:p w:rsidR="006D7D3C" w:rsidRDefault="006D7D3C">
      <w:pPr>
        <w:pStyle w:val="ConsPlusNormal"/>
        <w:spacing w:before="220"/>
        <w:ind w:firstLine="540"/>
        <w:jc w:val="both"/>
      </w:pPr>
      <w:r>
        <w:lastRenderedPageBreak/>
        <w:t>2. Понятия, используемые в настоящих Правилах, означают следующее:</w:t>
      </w:r>
    </w:p>
    <w:p w:rsidR="006D7D3C" w:rsidRDefault="006D7D3C">
      <w:pPr>
        <w:pStyle w:val="ConsPlusNormal"/>
        <w:spacing w:before="220"/>
        <w:ind w:firstLine="540"/>
        <w:jc w:val="both"/>
      </w:pPr>
      <w:r>
        <w:t>"российская организация" - юридическое лицо, образованное в соответствии с законодательством Российской Федерации и осуществляющее в качестве основного или дополнительного вида деятельности деятельность по разработке компьютерного программного обеспечения, оказанию консультационных услуг в этой области, а также в сфере информационных технологий в соответствии с Общероссийским классификатором видов экономической деятельности;</w:t>
      </w:r>
    </w:p>
    <w:p w:rsidR="006D7D3C" w:rsidRDefault="006D7D3C">
      <w:pPr>
        <w:pStyle w:val="ConsPlusNormal"/>
        <w:spacing w:before="220"/>
        <w:ind w:firstLine="540"/>
        <w:jc w:val="both"/>
      </w:pPr>
      <w:r>
        <w:t>"программный продукт" - программное обеспечение и соответствующая документация, функционально обеспечивающие решение таких задач, как:</w:t>
      </w:r>
    </w:p>
    <w:p w:rsidR="006D7D3C" w:rsidRDefault="006D7D3C">
      <w:pPr>
        <w:pStyle w:val="ConsPlusNormal"/>
        <w:spacing w:before="220"/>
        <w:ind w:firstLine="540"/>
        <w:jc w:val="both"/>
      </w:pPr>
      <w:r>
        <w:t>автоматизированное проектирование;</w:t>
      </w:r>
    </w:p>
    <w:p w:rsidR="006D7D3C" w:rsidRDefault="006D7D3C">
      <w:pPr>
        <w:pStyle w:val="ConsPlusNormal"/>
        <w:spacing w:before="220"/>
        <w:ind w:firstLine="540"/>
        <w:jc w:val="both"/>
      </w:pPr>
      <w:r>
        <w:t>проведение инженерного анализа;</w:t>
      </w:r>
    </w:p>
    <w:p w:rsidR="006D7D3C" w:rsidRDefault="006D7D3C">
      <w:pPr>
        <w:pStyle w:val="ConsPlusNormal"/>
        <w:spacing w:before="220"/>
        <w:ind w:firstLine="540"/>
        <w:jc w:val="both"/>
      </w:pPr>
      <w:r>
        <w:t>управление станками;</w:t>
      </w:r>
    </w:p>
    <w:p w:rsidR="006D7D3C" w:rsidRDefault="006D7D3C">
      <w:pPr>
        <w:pStyle w:val="ConsPlusNormal"/>
        <w:spacing w:before="220"/>
        <w:ind w:firstLine="540"/>
        <w:jc w:val="both"/>
      </w:pPr>
      <w:r>
        <w:t>управление инженерными данными;</w:t>
      </w:r>
    </w:p>
    <w:p w:rsidR="006D7D3C" w:rsidRDefault="006D7D3C">
      <w:pPr>
        <w:pStyle w:val="ConsPlusNormal"/>
        <w:spacing w:before="220"/>
        <w:ind w:firstLine="540"/>
        <w:jc w:val="both"/>
      </w:pPr>
      <w:r>
        <w:t>поддержка технологии цифрового двойника изделия, цифрового двойника технологического процесса;</w:t>
      </w:r>
    </w:p>
    <w:p w:rsidR="006D7D3C" w:rsidRDefault="006D7D3C">
      <w:pPr>
        <w:pStyle w:val="ConsPlusNormal"/>
        <w:spacing w:before="220"/>
        <w:ind w:firstLine="540"/>
        <w:jc w:val="both"/>
      </w:pPr>
      <w:r>
        <w:t>симуляция и моделирование производства;</w:t>
      </w:r>
    </w:p>
    <w:p w:rsidR="006D7D3C" w:rsidRDefault="006D7D3C">
      <w:pPr>
        <w:pStyle w:val="ConsPlusNormal"/>
        <w:spacing w:before="220"/>
        <w:ind w:firstLine="540"/>
        <w:jc w:val="both"/>
      </w:pPr>
      <w:r>
        <w:t>управление жизненным циклом изделия (продукции);</w:t>
      </w:r>
    </w:p>
    <w:p w:rsidR="006D7D3C" w:rsidRDefault="006D7D3C">
      <w:pPr>
        <w:pStyle w:val="ConsPlusNormal"/>
        <w:spacing w:before="220"/>
        <w:ind w:firstLine="540"/>
        <w:jc w:val="both"/>
      </w:pPr>
      <w:r>
        <w:t>управление производственными процессами;</w:t>
      </w:r>
    </w:p>
    <w:p w:rsidR="006D7D3C" w:rsidRDefault="006D7D3C">
      <w:pPr>
        <w:pStyle w:val="ConsPlusNormal"/>
        <w:spacing w:before="220"/>
        <w:ind w:firstLine="540"/>
        <w:jc w:val="both"/>
      </w:pPr>
      <w:r>
        <w:t>планирование потребности в материалах;</w:t>
      </w:r>
    </w:p>
    <w:p w:rsidR="006D7D3C" w:rsidRDefault="006D7D3C">
      <w:pPr>
        <w:pStyle w:val="ConsPlusNormal"/>
        <w:spacing w:before="220"/>
        <w:ind w:firstLine="540"/>
        <w:jc w:val="both"/>
      </w:pPr>
      <w:r>
        <w:t>промышленная автоматика и автоматизированные системы управления технологическими процессами;</w:t>
      </w:r>
    </w:p>
    <w:p w:rsidR="006D7D3C" w:rsidRDefault="006D7D3C">
      <w:pPr>
        <w:pStyle w:val="ConsPlusNormal"/>
        <w:spacing w:before="220"/>
        <w:ind w:firstLine="540"/>
        <w:jc w:val="both"/>
      </w:pPr>
      <w:r>
        <w:t>управление процессами в российской организации, включая системы планирования ресурсами российской организации;</w:t>
      </w:r>
    </w:p>
    <w:p w:rsidR="006D7D3C" w:rsidRDefault="006D7D3C">
      <w:pPr>
        <w:pStyle w:val="ConsPlusNormal"/>
        <w:spacing w:before="220"/>
        <w:ind w:firstLine="540"/>
        <w:jc w:val="both"/>
      </w:pPr>
      <w:r>
        <w:t>управление производственными активами российской организации;</w:t>
      </w:r>
    </w:p>
    <w:p w:rsidR="006D7D3C" w:rsidRDefault="006D7D3C">
      <w:pPr>
        <w:pStyle w:val="ConsPlusNormal"/>
        <w:spacing w:before="220"/>
        <w:ind w:firstLine="540"/>
        <w:jc w:val="both"/>
      </w:pPr>
      <w:r>
        <w:t>мониторинг состояния оборудования;</w:t>
      </w:r>
    </w:p>
    <w:p w:rsidR="006D7D3C" w:rsidRDefault="006D7D3C">
      <w:pPr>
        <w:pStyle w:val="ConsPlusNormal"/>
        <w:spacing w:before="220"/>
        <w:ind w:firstLine="540"/>
        <w:jc w:val="both"/>
      </w:pPr>
      <w:r>
        <w:t>технологии обработки и анализа больших данных;</w:t>
      </w:r>
    </w:p>
    <w:p w:rsidR="006D7D3C" w:rsidRDefault="006D7D3C">
      <w:pPr>
        <w:pStyle w:val="ConsPlusNormal"/>
        <w:spacing w:before="220"/>
        <w:ind w:firstLine="540"/>
        <w:jc w:val="both"/>
      </w:pPr>
      <w:r>
        <w:t>управление техническим обслуживанием и ремонтом технологического оборудования;</w:t>
      </w:r>
    </w:p>
    <w:p w:rsidR="006D7D3C" w:rsidRDefault="006D7D3C">
      <w:pPr>
        <w:pStyle w:val="ConsPlusNormal"/>
        <w:spacing w:before="220"/>
        <w:ind w:firstLine="540"/>
        <w:jc w:val="both"/>
      </w:pPr>
      <w:r>
        <w:t>планирование производства;</w:t>
      </w:r>
    </w:p>
    <w:p w:rsidR="006D7D3C" w:rsidRDefault="006D7D3C">
      <w:pPr>
        <w:pStyle w:val="ConsPlusNormal"/>
        <w:spacing w:before="220"/>
        <w:ind w:firstLine="540"/>
        <w:jc w:val="both"/>
      </w:pPr>
      <w:r>
        <w:t>управление процессами послепродажного обслуживания;</w:t>
      </w:r>
    </w:p>
    <w:p w:rsidR="006D7D3C" w:rsidRDefault="006D7D3C">
      <w:pPr>
        <w:pStyle w:val="ConsPlusNormal"/>
        <w:spacing w:before="220"/>
        <w:ind w:firstLine="540"/>
        <w:jc w:val="both"/>
      </w:pPr>
      <w:r>
        <w:t>"цифровая платформа" - совокупность информационных технологий и технических средств, обеспечивающих взаимодействие субъектов хозяйственной деятельности в сфере промышленности;</w:t>
      </w:r>
    </w:p>
    <w:p w:rsidR="006D7D3C" w:rsidRDefault="006D7D3C">
      <w:pPr>
        <w:pStyle w:val="ConsPlusNormal"/>
        <w:spacing w:before="220"/>
        <w:ind w:firstLine="540"/>
        <w:jc w:val="both"/>
      </w:pPr>
      <w:r>
        <w:t>"высокотехнологичная промышленная продукция" - продукция, включенная в перечень высокотехнологичной продукции, утверждаемый Министерством промышленности и торговли Российской Федерации;</w:t>
      </w:r>
    </w:p>
    <w:p w:rsidR="006D7D3C" w:rsidRDefault="006D7D3C">
      <w:pPr>
        <w:pStyle w:val="ConsPlusNormal"/>
        <w:spacing w:before="220"/>
        <w:ind w:firstLine="540"/>
        <w:jc w:val="both"/>
      </w:pPr>
      <w:r>
        <w:t xml:space="preserve">"высокопроизводительные рабочие места" - замещенные рабочие места российской </w:t>
      </w:r>
      <w:r>
        <w:lastRenderedPageBreak/>
        <w:t>организации, производительность труда которых равна или превышает среднеотраслевое значение;</w:t>
      </w:r>
    </w:p>
    <w:p w:rsidR="006D7D3C" w:rsidRDefault="006D7D3C">
      <w:pPr>
        <w:pStyle w:val="ConsPlusNormal"/>
        <w:spacing w:before="220"/>
        <w:ind w:firstLine="540"/>
        <w:jc w:val="both"/>
      </w:pPr>
      <w:r>
        <w:t>"модернизация высокопроизводительных рабочих мест" - комплекс организационно-технических мероприятий (дооборудование, реконструкция, приобретение соответствующего оборудования), которые приводят к повышению первоначальных характеристик и улучшению условий труда;</w:t>
      </w:r>
    </w:p>
    <w:p w:rsidR="006D7D3C" w:rsidRDefault="006D7D3C">
      <w:pPr>
        <w:pStyle w:val="ConsPlusNormal"/>
        <w:spacing w:before="220"/>
        <w:ind w:firstLine="540"/>
        <w:jc w:val="both"/>
      </w:pPr>
      <w:r>
        <w:t>"комплексный проект" - комплекс взаимосвязанных мероприятий и процессов по разработке цифровых платформ и (или) программных продуктов в целях создания и (или) развития производства высокотехнологичной промышленной продукции, ограниченный по времени и ресурсам, включающий:</w:t>
      </w:r>
    </w:p>
    <w:p w:rsidR="006D7D3C" w:rsidRDefault="006D7D3C">
      <w:pPr>
        <w:pStyle w:val="ConsPlusNormal"/>
        <w:spacing w:before="220"/>
        <w:ind w:firstLine="540"/>
        <w:jc w:val="both"/>
      </w:pPr>
      <w:r>
        <w:t>выполнение научно-исследовательских, опытно-конструкторских и (или) технологических работ;</w:t>
      </w:r>
    </w:p>
    <w:p w:rsidR="006D7D3C" w:rsidRDefault="006D7D3C">
      <w:pPr>
        <w:pStyle w:val="ConsPlusNormal"/>
        <w:spacing w:before="220"/>
        <w:ind w:firstLine="540"/>
        <w:jc w:val="both"/>
      </w:pPr>
      <w:r>
        <w:t>организацию апробации результатов комплексного проекта в отраслях экономики;</w:t>
      </w:r>
    </w:p>
    <w:p w:rsidR="006D7D3C" w:rsidRDefault="006D7D3C">
      <w:pPr>
        <w:pStyle w:val="ConsPlusNormal"/>
        <w:spacing w:before="220"/>
        <w:ind w:firstLine="540"/>
        <w:jc w:val="both"/>
      </w:pPr>
      <w:r>
        <w:t>последующую коммерциализацию результатов комплексного проекта в организациях, выпускающих высокотехнологичную промышленную продукцию либо осуществляющих деятельность в области прикладных научных исследований и разработок, направленных на создание высокотехнологичной промышленной продукции;</w:t>
      </w:r>
    </w:p>
    <w:p w:rsidR="006D7D3C" w:rsidRDefault="006D7D3C">
      <w:pPr>
        <w:pStyle w:val="ConsPlusNormal"/>
        <w:spacing w:before="220"/>
        <w:ind w:firstLine="540"/>
        <w:jc w:val="both"/>
      </w:pPr>
      <w:r>
        <w:t>создание высокопроизводительных рабочих мест в организациях, выпускающих высокотехнологичную промышленную продукцию и внедривших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w:t>
      </w:r>
    </w:p>
    <w:p w:rsidR="006D7D3C" w:rsidRDefault="006D7D3C">
      <w:pPr>
        <w:pStyle w:val="ConsPlusNormal"/>
        <w:spacing w:before="220"/>
        <w:ind w:firstLine="540"/>
        <w:jc w:val="both"/>
      </w:pPr>
      <w:bookmarkStart w:id="2" w:name="P65"/>
      <w:bookmarkEnd w:id="2"/>
      <w:r>
        <w:t xml:space="preserve">3. Субсидии предоставляются российским организациям, прошедшим конкурсный отбор на право получения субсидии (далее - конкурсный отбор), на возмещение не более 50 процентов затрат, непосредственно связанных с разработкой цифровых платформ и (или) программных продуктов в целях создания и (или) развития производства высокотехнологичной промышленной продукции в отраслях промышленности в соответствии с </w:t>
      </w:r>
      <w:hyperlink r:id="rId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 условии, что срок выполнения научно-исследовательских, опытно-конструкторских и (или) технологических работ в рамках комплексного проекта не превышает 2 лет и их выполнение начато в срок не ранее 1 года, предшествующего году подачи заявки на участие в конкурсном отборе (далее - заявка).</w:t>
      </w:r>
    </w:p>
    <w:p w:rsidR="006D7D3C" w:rsidRDefault="006D7D3C">
      <w:pPr>
        <w:pStyle w:val="ConsPlusNormal"/>
        <w:spacing w:before="220"/>
        <w:ind w:firstLine="540"/>
        <w:jc w:val="both"/>
      </w:pPr>
      <w:r>
        <w:t xml:space="preserve">Министерство промышленности и торговли Российской Федерации принимает решение о проведении конкурсного отбора с учетом бюджетных ассигнований, предусмотренных федеральным </w:t>
      </w:r>
      <w:hyperlink r:id="rId8" w:history="1">
        <w:r>
          <w:rPr>
            <w:color w:val="0000FF"/>
          </w:rPr>
          <w:t>законом</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настоящих Правил.</w:t>
      </w:r>
    </w:p>
    <w:p w:rsidR="006D7D3C" w:rsidRDefault="006D7D3C">
      <w:pPr>
        <w:pStyle w:val="ConsPlusNormal"/>
        <w:spacing w:before="220"/>
        <w:ind w:firstLine="540"/>
        <w:jc w:val="both"/>
      </w:pPr>
      <w:bookmarkStart w:id="3" w:name="P67"/>
      <w:bookmarkEnd w:id="3"/>
      <w:r>
        <w:t xml:space="preserve">4. Субсидии предоставляются российским организациям, которые на дату не ранее чем за 15 рабочих дней до дня подачи на конкурсный отбор документов, предусмотренных </w:t>
      </w:r>
      <w:hyperlink w:anchor="P87" w:history="1">
        <w:r>
          <w:rPr>
            <w:color w:val="0000FF"/>
          </w:rPr>
          <w:t>пунктом 8</w:t>
        </w:r>
      </w:hyperlink>
      <w:r>
        <w:t xml:space="preserve"> настоящих Правил, соответствуют следующим требованиям:</w:t>
      </w:r>
    </w:p>
    <w:p w:rsidR="006D7D3C" w:rsidRDefault="006D7D3C">
      <w:pPr>
        <w:pStyle w:val="ConsPlusNormal"/>
        <w:spacing w:before="220"/>
        <w:ind w:firstLine="540"/>
        <w:jc w:val="both"/>
      </w:pPr>
      <w:bookmarkStart w:id="4" w:name="P68"/>
      <w:bookmarkEnd w:id="4"/>
      <w:r>
        <w:t>а) у российской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D7D3C" w:rsidRDefault="006D7D3C">
      <w:pPr>
        <w:pStyle w:val="ConsPlusNormal"/>
        <w:spacing w:before="220"/>
        <w:ind w:firstLine="540"/>
        <w:jc w:val="both"/>
      </w:pPr>
      <w:bookmarkStart w:id="5" w:name="P69"/>
      <w:bookmarkEnd w:id="5"/>
      <w:r>
        <w:t xml:space="preserve">б) у российской организации отсутствуют просроченная задолженность по возврату в федеральный бюджет субсидий, бюджетных инвестиций, предоставленных в том числе в </w:t>
      </w:r>
      <w:r>
        <w:lastRenderedPageBreak/>
        <w:t xml:space="preserve">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в </w:t>
      </w:r>
      <w:hyperlink r:id="rId9" w:history="1">
        <w:r>
          <w:rPr>
            <w:color w:val="0000FF"/>
          </w:rPr>
          <w:t>статье 93.4</w:t>
        </w:r>
      </w:hyperlink>
      <w:r>
        <w:t xml:space="preserve"> Бюджетного кодекса Российской Федерации;</w:t>
      </w:r>
    </w:p>
    <w:p w:rsidR="006D7D3C" w:rsidRDefault="006D7D3C">
      <w:pPr>
        <w:pStyle w:val="ConsPlusNormal"/>
        <w:spacing w:before="220"/>
        <w:ind w:firstLine="540"/>
        <w:jc w:val="both"/>
      </w:pPr>
      <w:r>
        <w:t>в) российская организация не находится в процессе реорганизации, ликвидации или банкротства;</w:t>
      </w:r>
    </w:p>
    <w:p w:rsidR="006D7D3C" w:rsidRDefault="006D7D3C">
      <w:pPr>
        <w:pStyle w:val="ConsPlusNormal"/>
        <w:spacing w:before="220"/>
        <w:ind w:firstLine="540"/>
        <w:jc w:val="both"/>
      </w:pPr>
      <w:bookmarkStart w:id="6" w:name="P71"/>
      <w:bookmarkEnd w:id="6"/>
      <w:r>
        <w:t xml:space="preserve">г) российская организация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D7D3C" w:rsidRDefault="006D7D3C">
      <w:pPr>
        <w:pStyle w:val="ConsPlusNormal"/>
        <w:spacing w:before="220"/>
        <w:ind w:firstLine="540"/>
        <w:jc w:val="both"/>
      </w:pPr>
      <w:r>
        <w:t xml:space="preserve">д) российская организация не получает средства из федерального бюджета на основании иных нормативных правовых актов на цели, указанные в </w:t>
      </w:r>
      <w:hyperlink w:anchor="P34" w:history="1">
        <w:r>
          <w:rPr>
            <w:color w:val="0000FF"/>
          </w:rPr>
          <w:t>пункте 1</w:t>
        </w:r>
      </w:hyperlink>
      <w:r>
        <w:t xml:space="preserve"> настоящих Правил;</w:t>
      </w:r>
    </w:p>
    <w:p w:rsidR="006D7D3C" w:rsidRDefault="006D7D3C">
      <w:pPr>
        <w:pStyle w:val="ConsPlusNormal"/>
        <w:spacing w:before="220"/>
        <w:ind w:firstLine="540"/>
        <w:jc w:val="both"/>
      </w:pPr>
      <w:r>
        <w:t>е) информация о российской организации размещена в государственной информационной системе промышленности в открытом доступе в информационно-телекоммуникационной сети "Интернет" (далее - сеть "Интернет").</w:t>
      </w:r>
    </w:p>
    <w:p w:rsidR="006D7D3C" w:rsidRDefault="006D7D3C">
      <w:pPr>
        <w:pStyle w:val="ConsPlusNormal"/>
        <w:spacing w:before="220"/>
        <w:ind w:firstLine="540"/>
        <w:jc w:val="both"/>
      </w:pPr>
      <w:r>
        <w:t>5. Субсидируемые затраты российских организаций на разработку цифровых платформ и (или) программных продуктов в целях создания и (или) развития производства высокотехнологичной промышленной продукции включают в себя следующие затраты (расходы), непосредственно связанные с реализацией комплексного проекта:</w:t>
      </w:r>
    </w:p>
    <w:p w:rsidR="006D7D3C" w:rsidRDefault="006D7D3C">
      <w:pPr>
        <w:pStyle w:val="ConsPlusNormal"/>
        <w:spacing w:before="220"/>
        <w:ind w:firstLine="540"/>
        <w:jc w:val="both"/>
      </w:pPr>
      <w:r>
        <w:t>а) затраты на оплату труда работников (в размере, не превышающем величины средней заработной платы работников по соответствующему субъекту Российской Федерации согласно данным Федеральной службы государственной статистики за предыдущий финансовый год), непосредственно занятых выполнением работ (оказанием услуг) по разработке цифровых платформ и (или) программных продуктов, за период выполнения ими таких работ (оказания таких услуг),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6D7D3C" w:rsidRDefault="006D7D3C">
      <w:pPr>
        <w:pStyle w:val="ConsPlusNormal"/>
        <w:spacing w:before="220"/>
        <w:ind w:firstLine="540"/>
        <w:jc w:val="both"/>
      </w:pPr>
      <w:r>
        <w:t>б) накладные расходы в размере не более 100 процентов суммы расходов на оплату труда работников, непосредственно занятых реализацией комплексного проекта;</w:t>
      </w:r>
    </w:p>
    <w:p w:rsidR="006D7D3C" w:rsidRDefault="006D7D3C">
      <w:pPr>
        <w:pStyle w:val="ConsPlusNormal"/>
        <w:spacing w:before="220"/>
        <w:ind w:firstLine="540"/>
        <w:jc w:val="both"/>
      </w:pPr>
      <w:r>
        <w:t>в) расходы на оснащение и обслуживание вновь создаваемых и модернизируемых в рамках реализации комплексного проекта высокопроизводительных рабочих мест (не более 10 процентов предоставленной субсидии);</w:t>
      </w:r>
    </w:p>
    <w:p w:rsidR="006D7D3C" w:rsidRDefault="006D7D3C">
      <w:pPr>
        <w:pStyle w:val="ConsPlusNormal"/>
        <w:spacing w:before="220"/>
        <w:ind w:firstLine="540"/>
        <w:jc w:val="both"/>
      </w:pPr>
      <w:r>
        <w:t>г) затраты на приобретение и (или) изготовление (в том числе проектирование, транспортировку, монтаж, опробование и пусконаладочные работы) макетов, стендов, установок, испытательных станций, контрольно-измерительной и иной аппаратуры, приборов, технологической оснастки, а также другого специального оборудования, необходимого для реализации комплексного проекта (не более 5 процентов предоставленной субсидии);</w:t>
      </w:r>
    </w:p>
    <w:p w:rsidR="006D7D3C" w:rsidRDefault="006D7D3C">
      <w:pPr>
        <w:pStyle w:val="ConsPlusNormal"/>
        <w:spacing w:before="220"/>
        <w:ind w:firstLine="540"/>
        <w:jc w:val="both"/>
      </w:pPr>
      <w:r>
        <w:t xml:space="preserve">д) затраты на оплату работ (услуг) организаций, непосредственно участвующих в выполнении научно-исследовательских, опытно-конструкторских и технологических работ в целях реализации комплексного проекта, в отношении которых последовало обращение за предоставлением субсидии и которые привлечены в качестве соисполнителей (не более 15 </w:t>
      </w:r>
      <w:r>
        <w:lastRenderedPageBreak/>
        <w:t>процентов предоставленной субсидии);</w:t>
      </w:r>
    </w:p>
    <w:p w:rsidR="006D7D3C" w:rsidRDefault="006D7D3C">
      <w:pPr>
        <w:pStyle w:val="ConsPlusNormal"/>
        <w:spacing w:before="220"/>
        <w:ind w:firstLine="540"/>
        <w:jc w:val="both"/>
      </w:pPr>
      <w:r>
        <w:t>е) расходы на приобретение у российских и иностранных организаций лицензий на программное обеспечение, необходимое для реализации комплексного проекта (не более 10 процентов предоставленной субсидии).</w:t>
      </w:r>
    </w:p>
    <w:p w:rsidR="006D7D3C" w:rsidRDefault="006D7D3C">
      <w:pPr>
        <w:pStyle w:val="ConsPlusNormal"/>
        <w:spacing w:before="220"/>
        <w:ind w:firstLine="540"/>
        <w:jc w:val="both"/>
      </w:pPr>
      <w:r>
        <w:t>6. Конкурсный отбор проводится не реже 1 раза в год конкурсной комиссией, образуемой Министерством промышленности и торговли Российской Федерации, в целях определения победителей конкурсного отбора.</w:t>
      </w:r>
    </w:p>
    <w:p w:rsidR="006D7D3C" w:rsidRDefault="006D7D3C">
      <w:pPr>
        <w:pStyle w:val="ConsPlusNormal"/>
        <w:spacing w:before="220"/>
        <w:ind w:firstLine="540"/>
        <w:jc w:val="both"/>
      </w:pPr>
      <w:r>
        <w:t>7. В целях проведения конкурсного отбора Министерство промышленности и торговли Российской Федерации:</w:t>
      </w:r>
    </w:p>
    <w:p w:rsidR="006D7D3C" w:rsidRDefault="006D7D3C">
      <w:pPr>
        <w:pStyle w:val="ConsPlusNormal"/>
        <w:spacing w:before="220"/>
        <w:ind w:firstLine="540"/>
        <w:jc w:val="both"/>
      </w:pPr>
      <w:r>
        <w:t xml:space="preserve">а) разрабатывает конкурсную документацию, включающую в себя требования к заявке, а также к прилагаемым в соответствии с </w:t>
      </w:r>
      <w:hyperlink w:anchor="P87" w:history="1">
        <w:r>
          <w:rPr>
            <w:color w:val="0000FF"/>
          </w:rPr>
          <w:t>пунктом 8</w:t>
        </w:r>
      </w:hyperlink>
      <w:r>
        <w:t xml:space="preserve"> настоящих Правил документам;</w:t>
      </w:r>
    </w:p>
    <w:p w:rsidR="006D7D3C" w:rsidRDefault="006D7D3C">
      <w:pPr>
        <w:pStyle w:val="ConsPlusNormal"/>
        <w:spacing w:before="220"/>
        <w:ind w:firstLine="540"/>
        <w:jc w:val="both"/>
      </w:pPr>
      <w:r>
        <w:t>б) принимает решение о проведении конкурсного отбора и размещает на официальном сайте Министерства промышленности и торговли Российской Федерации в сети "Интернет" извещение о проведении конкурсного отбора с указанием сроков его проведения, а также конкурсную документацию (не менее 30 календарных дней со дня публикации извещения о проведении конкурсного отбора до окончания срока подачи заявок);</w:t>
      </w:r>
    </w:p>
    <w:p w:rsidR="006D7D3C" w:rsidRDefault="006D7D3C">
      <w:pPr>
        <w:pStyle w:val="ConsPlusNormal"/>
        <w:spacing w:before="220"/>
        <w:ind w:firstLine="540"/>
        <w:jc w:val="both"/>
      </w:pPr>
      <w:bookmarkStart w:id="7" w:name="P85"/>
      <w:bookmarkEnd w:id="7"/>
      <w:r>
        <w:t>в) разрабатывает и утверждает методику проведения научно-технической оценки комплексных проектов;</w:t>
      </w:r>
    </w:p>
    <w:p w:rsidR="006D7D3C" w:rsidRDefault="006D7D3C">
      <w:pPr>
        <w:pStyle w:val="ConsPlusNormal"/>
        <w:spacing w:before="220"/>
        <w:ind w:firstLine="540"/>
        <w:jc w:val="both"/>
      </w:pPr>
      <w:r>
        <w:t>г) утверждает форму отчета о расходах, на возмещение которых предоставляется субсидия (далее - отчет о расходах).</w:t>
      </w:r>
    </w:p>
    <w:p w:rsidR="006D7D3C" w:rsidRDefault="006D7D3C">
      <w:pPr>
        <w:pStyle w:val="ConsPlusNormal"/>
        <w:spacing w:before="220"/>
        <w:ind w:firstLine="540"/>
        <w:jc w:val="both"/>
      </w:pPr>
      <w:bookmarkStart w:id="8" w:name="P87"/>
      <w:bookmarkEnd w:id="8"/>
      <w:r>
        <w:t>8. Для участия в конкурсном отборе российская организация представляет в Министерство промышленности и торговли Российской Федерации в сроки, указанные в извещении о проведении конкурсного отбора, оформленные в соответствии с требованиями конкурсной документации, следующие прошитые, постранично пронумерованные и запечатанные в конверт документы:</w:t>
      </w:r>
    </w:p>
    <w:p w:rsidR="006D7D3C" w:rsidRDefault="006D7D3C">
      <w:pPr>
        <w:pStyle w:val="ConsPlusNormal"/>
        <w:spacing w:before="220"/>
        <w:ind w:firstLine="540"/>
        <w:jc w:val="both"/>
      </w:pPr>
      <w:r>
        <w:t>а) заявка;</w:t>
      </w:r>
    </w:p>
    <w:p w:rsidR="006D7D3C" w:rsidRDefault="006D7D3C">
      <w:pPr>
        <w:pStyle w:val="ConsPlusNormal"/>
        <w:spacing w:before="220"/>
        <w:ind w:firstLine="540"/>
        <w:jc w:val="both"/>
      </w:pPr>
      <w:r>
        <w:t xml:space="preserve">б) сведения о среднесписочной численности работников за год, предшествующий календарному году подачи заявки, по </w:t>
      </w:r>
      <w:hyperlink r:id="rId11" w:history="1">
        <w:r>
          <w:rPr>
            <w:color w:val="0000FF"/>
          </w:rPr>
          <w:t>форме</w:t>
        </w:r>
      </w:hyperlink>
      <w:r>
        <w:t>, утвержденной Федеральной налоговой службой;</w:t>
      </w:r>
    </w:p>
    <w:p w:rsidR="006D7D3C" w:rsidRDefault="006D7D3C">
      <w:pPr>
        <w:pStyle w:val="ConsPlusNormal"/>
        <w:spacing w:before="220"/>
        <w:ind w:firstLine="540"/>
        <w:jc w:val="both"/>
      </w:pPr>
      <w:r>
        <w:t>в) составленная в произвольной форме справка об обеспеченности российской организации технологическим, компьютерным и испытательным оборудованием для реализации комплексного проекта, принадлежащим ей на праве собственности или на ином законном основании, подписанная руководителем российской организации, с приложением копий подтверждающих документов;</w:t>
      </w:r>
    </w:p>
    <w:p w:rsidR="006D7D3C" w:rsidRDefault="006D7D3C">
      <w:pPr>
        <w:pStyle w:val="ConsPlusNormal"/>
        <w:spacing w:before="220"/>
        <w:ind w:firstLine="540"/>
        <w:jc w:val="both"/>
      </w:pPr>
      <w:r>
        <w:t>г) составленная в произвольной форме и подписанная руководителем российской организации справка о наличии успешного опыта реализации функционально либо архитектурно схожих комплексных проектов с указанием достигнутых показателей экономической эффективности;</w:t>
      </w:r>
    </w:p>
    <w:p w:rsidR="006D7D3C" w:rsidRDefault="006D7D3C">
      <w:pPr>
        <w:pStyle w:val="ConsPlusNormal"/>
        <w:spacing w:before="220"/>
        <w:ind w:firstLine="540"/>
        <w:jc w:val="both"/>
      </w:pPr>
      <w:r>
        <w:t xml:space="preserve">д) справка, подписанная руководителем российской организации, подтверждающая соответствие российской организации требованиям, указанным в </w:t>
      </w:r>
      <w:hyperlink w:anchor="P69" w:history="1">
        <w:r>
          <w:rPr>
            <w:color w:val="0000FF"/>
          </w:rPr>
          <w:t>подпунктах "б"</w:t>
        </w:r>
      </w:hyperlink>
      <w:r>
        <w:t xml:space="preserve"> - </w:t>
      </w:r>
      <w:hyperlink w:anchor="P71" w:history="1">
        <w:r>
          <w:rPr>
            <w:color w:val="0000FF"/>
          </w:rPr>
          <w:t>"г" пункта 4</w:t>
        </w:r>
      </w:hyperlink>
      <w:r>
        <w:t xml:space="preserve"> настоящих Правил;</w:t>
      </w:r>
    </w:p>
    <w:p w:rsidR="006D7D3C" w:rsidRDefault="006D7D3C">
      <w:pPr>
        <w:pStyle w:val="ConsPlusNormal"/>
        <w:spacing w:before="220"/>
        <w:ind w:firstLine="540"/>
        <w:jc w:val="both"/>
      </w:pPr>
      <w:r>
        <w:t xml:space="preserve">е) подписанная руководителем и главным бухгалтером (при наличии) российской организации справка (по состоянию на 1-е число месяца представления заявки), </w:t>
      </w:r>
      <w:r>
        <w:lastRenderedPageBreak/>
        <w:t xml:space="preserve">подтверждающая, что российская организация не получает средства из федерального бюджета на цели, указанные в </w:t>
      </w:r>
      <w:hyperlink w:anchor="P34" w:history="1">
        <w:r>
          <w:rPr>
            <w:color w:val="0000FF"/>
          </w:rPr>
          <w:t>пункте 1</w:t>
        </w:r>
      </w:hyperlink>
      <w:r>
        <w:t xml:space="preserve"> настоящих Правил, на основании иных нормативных правовых актов;</w:t>
      </w:r>
    </w:p>
    <w:p w:rsidR="006D7D3C" w:rsidRDefault="006D7D3C">
      <w:pPr>
        <w:pStyle w:val="ConsPlusNormal"/>
        <w:spacing w:before="220"/>
        <w:ind w:firstLine="540"/>
        <w:jc w:val="both"/>
      </w:pPr>
      <w:bookmarkStart w:id="9" w:name="P94"/>
      <w:bookmarkEnd w:id="9"/>
      <w:r>
        <w:t>ж) утвержденный руководителем российской организации бизнес-план комплексного проекта, включающий в себя:</w:t>
      </w:r>
    </w:p>
    <w:p w:rsidR="006D7D3C" w:rsidRDefault="006D7D3C">
      <w:pPr>
        <w:pStyle w:val="ConsPlusNormal"/>
        <w:spacing w:before="220"/>
        <w:ind w:firstLine="540"/>
        <w:jc w:val="both"/>
      </w:pPr>
      <w:r>
        <w:t>краткое описание комплексного проекта с указанием наименования и наименования соисполнителей (при наличии), привлекаемых к реализации комплексного проекта;</w:t>
      </w:r>
    </w:p>
    <w:p w:rsidR="006D7D3C" w:rsidRDefault="006D7D3C">
      <w:pPr>
        <w:pStyle w:val="ConsPlusNormal"/>
        <w:spacing w:before="220"/>
        <w:ind w:firstLine="540"/>
        <w:jc w:val="both"/>
      </w:pPr>
      <w:r>
        <w:t>срок реализации комплексного проекта, в том числе срок выполнения научно-исследовательских, опытно-конструкторских и технологических работ;</w:t>
      </w:r>
    </w:p>
    <w:p w:rsidR="006D7D3C" w:rsidRDefault="006D7D3C">
      <w:pPr>
        <w:pStyle w:val="ConsPlusNormal"/>
        <w:spacing w:before="220"/>
        <w:ind w:firstLine="540"/>
        <w:jc w:val="both"/>
      </w:pPr>
      <w:r>
        <w:t>анализ комплексного проекта с описанием ключевых функциональных характеристик разрабатываемых цифровых платформ и (или) программных продуктов;</w:t>
      </w:r>
    </w:p>
    <w:p w:rsidR="006D7D3C" w:rsidRDefault="006D7D3C">
      <w:pPr>
        <w:pStyle w:val="ConsPlusNormal"/>
        <w:spacing w:before="220"/>
        <w:ind w:firstLine="540"/>
        <w:jc w:val="both"/>
      </w:pPr>
      <w:r>
        <w:t>патентный анализ в части разрабатываемых базовых технологий и разрабатываемых цифровых платформ и (или) программных продуктов, а также сведения о количестве патентов (свидетельств), которые предполагается получить по результатам реализации комплексного проекта;</w:t>
      </w:r>
    </w:p>
    <w:p w:rsidR="006D7D3C" w:rsidRDefault="006D7D3C">
      <w:pPr>
        <w:pStyle w:val="ConsPlusNormal"/>
        <w:spacing w:before="220"/>
        <w:ind w:firstLine="540"/>
        <w:jc w:val="both"/>
      </w:pPr>
      <w:r>
        <w:t>анализ зависимости комплексного проекта от импортных технологий, программного обеспечения, электронной компонентной базы, материалов и комплектующих, необходимых для его реализации;</w:t>
      </w:r>
    </w:p>
    <w:p w:rsidR="006D7D3C" w:rsidRDefault="006D7D3C">
      <w:pPr>
        <w:pStyle w:val="ConsPlusNormal"/>
        <w:spacing w:before="220"/>
        <w:ind w:firstLine="540"/>
        <w:jc w:val="both"/>
      </w:pPr>
      <w:r>
        <w:t>маркетинговый анализ комплексного проекта, содержащий анализ российского и мирового рынков программного обеспечения, а также анализ конкурентной среды в части сравнения разрабатываемых цифровых платформ и (или) программных продуктов с российскими и иностранными аналогами;</w:t>
      </w:r>
    </w:p>
    <w:p w:rsidR="006D7D3C" w:rsidRDefault="006D7D3C">
      <w:pPr>
        <w:pStyle w:val="ConsPlusNormal"/>
        <w:spacing w:before="220"/>
        <w:ind w:firstLine="540"/>
        <w:jc w:val="both"/>
      </w:pPr>
      <w:r>
        <w:t>план-график реализации комплексного проекта, определяющий сроки достижения контрольных событий и значений показателей результативности использования субсидии в рамках каждого периода и на конец реализации комплексного проекта (далее - план-график реализации комплексного проекта), включая:</w:t>
      </w:r>
    </w:p>
    <w:p w:rsidR="006D7D3C" w:rsidRDefault="006D7D3C">
      <w:pPr>
        <w:pStyle w:val="ConsPlusNormal"/>
        <w:spacing w:before="220"/>
        <w:ind w:firstLine="540"/>
        <w:jc w:val="both"/>
      </w:pPr>
      <w:r>
        <w:t>размер субсидии, запрашиваемой на реализацию комплексного проекта;</w:t>
      </w:r>
    </w:p>
    <w:p w:rsidR="006D7D3C" w:rsidRDefault="006D7D3C">
      <w:pPr>
        <w:pStyle w:val="ConsPlusNormal"/>
        <w:spacing w:before="220"/>
        <w:ind w:firstLine="540"/>
        <w:jc w:val="both"/>
      </w:pPr>
      <w:r>
        <w:t>размер внебюджетных средств, привлекаемых российской организацией на реализацию комплексного проекта;</w:t>
      </w:r>
    </w:p>
    <w:p w:rsidR="006D7D3C" w:rsidRDefault="006D7D3C">
      <w:pPr>
        <w:pStyle w:val="ConsPlusNormal"/>
        <w:spacing w:before="220"/>
        <w:ind w:firstLine="540"/>
        <w:jc w:val="both"/>
      </w:pPr>
      <w:r>
        <w:t>план-график финансового обеспечения реализации комплексного проекта за счет субсидии, а также собственных, заемных и (или) привлеченных средств (далее - план-график финансового обеспечения реализации комплексного проекта);</w:t>
      </w:r>
    </w:p>
    <w:p w:rsidR="006D7D3C" w:rsidRDefault="006D7D3C">
      <w:pPr>
        <w:pStyle w:val="ConsPlusNormal"/>
        <w:spacing w:before="220"/>
        <w:ind w:firstLine="540"/>
        <w:jc w:val="both"/>
      </w:pPr>
      <w:r>
        <w:t>оценку возможности внедрения и коммерческого использования разработанных в рамках реализации комплексного проекта цифровых платформ и (или) программных продуктов, достижения контрольных событий и значений показателей результативности использования субсидии;</w:t>
      </w:r>
    </w:p>
    <w:p w:rsidR="006D7D3C" w:rsidRDefault="006D7D3C">
      <w:pPr>
        <w:pStyle w:val="ConsPlusNormal"/>
        <w:spacing w:before="220"/>
        <w:ind w:firstLine="540"/>
        <w:jc w:val="both"/>
      </w:pPr>
      <w:r>
        <w:t>сведения о создаваемых и модернизируемых высокопроизводительных рабочих местах в рамках реализации комплексного проекта;</w:t>
      </w:r>
    </w:p>
    <w:p w:rsidR="006D7D3C" w:rsidRDefault="006D7D3C">
      <w:pPr>
        <w:pStyle w:val="ConsPlusNormal"/>
        <w:spacing w:before="220"/>
        <w:ind w:firstLine="540"/>
        <w:jc w:val="both"/>
      </w:pPr>
      <w:r>
        <w:t>смету затрат на реализацию комплексного проекта;</w:t>
      </w:r>
    </w:p>
    <w:p w:rsidR="006D7D3C" w:rsidRDefault="006D7D3C">
      <w:pPr>
        <w:pStyle w:val="ConsPlusNormal"/>
        <w:spacing w:before="220"/>
        <w:ind w:firstLine="540"/>
        <w:jc w:val="both"/>
      </w:pPr>
      <w:r>
        <w:t xml:space="preserve">з) письмо организации, выпускающей высокотехнологичную промышленную продукцию либо осуществляющей деятельность в области прикладных научных исследований и разработок, направленных на создание высокотехнологичной промышленной продукции, подтверждающее </w:t>
      </w:r>
      <w:r>
        <w:lastRenderedPageBreak/>
        <w:t>заинтересованность во внедрении разработанных в рамках комплексного проекта цифровых платформ и (или) программных продуктов, с описанием потенциальной экономической эффективности;</w:t>
      </w:r>
    </w:p>
    <w:p w:rsidR="006D7D3C" w:rsidRDefault="006D7D3C">
      <w:pPr>
        <w:pStyle w:val="ConsPlusNormal"/>
        <w:spacing w:before="220"/>
        <w:ind w:firstLine="540"/>
        <w:jc w:val="both"/>
      </w:pPr>
      <w:r>
        <w:t xml:space="preserve">и) справка налогового органа, выданная на дату не ранее чем за 15 рабочих дней до дня подачи заявки, подтверждающая соответствие российской организации требованиям, указанным в </w:t>
      </w:r>
      <w:hyperlink w:anchor="P68" w:history="1">
        <w:r>
          <w:rPr>
            <w:color w:val="0000FF"/>
          </w:rPr>
          <w:t>подпункте "а" пункта 4</w:t>
        </w:r>
      </w:hyperlink>
      <w:r>
        <w:t xml:space="preserve"> настоящих Правил (в случае непредставления российской организацией такого документа Министерство промышленности и торговли Российской Федерации запрашивает его самостоятельно).</w:t>
      </w:r>
    </w:p>
    <w:p w:rsidR="006D7D3C" w:rsidRDefault="006D7D3C">
      <w:pPr>
        <w:pStyle w:val="ConsPlusNormal"/>
        <w:spacing w:before="220"/>
        <w:ind w:firstLine="540"/>
        <w:jc w:val="both"/>
      </w:pPr>
      <w:r>
        <w:t>9. Одной российской организацией может быть представлено для участия в конкурсном отборе несколько комплексных проектов, реализация которых начата российской организацией за счет собственных, заемных и (или) привлеченных средств.</w:t>
      </w:r>
    </w:p>
    <w:p w:rsidR="006D7D3C" w:rsidRDefault="006D7D3C">
      <w:pPr>
        <w:pStyle w:val="ConsPlusNormal"/>
        <w:spacing w:before="220"/>
        <w:ind w:firstLine="540"/>
        <w:jc w:val="both"/>
      </w:pPr>
      <w:r>
        <w:t xml:space="preserve">10. Министерство промышленности и торговли Российской Федерации в срок, не превышающий 3 рабочих дней со дня представления российской организацией документов, указанных в </w:t>
      </w:r>
      <w:hyperlink w:anchor="P87" w:history="1">
        <w:r>
          <w:rPr>
            <w:color w:val="0000FF"/>
          </w:rPr>
          <w:t>пункте 8</w:t>
        </w:r>
      </w:hyperlink>
      <w:r>
        <w:t xml:space="preserve"> настоящих Правил:</w:t>
      </w:r>
    </w:p>
    <w:p w:rsidR="006D7D3C" w:rsidRDefault="006D7D3C">
      <w:pPr>
        <w:pStyle w:val="ConsPlusNormal"/>
        <w:spacing w:before="220"/>
        <w:ind w:firstLine="540"/>
        <w:jc w:val="both"/>
      </w:pPr>
      <w:r>
        <w:t>а) регистрирует документы в порядке их поступления в специальном журнале N 1, который должен быть прошнурован, пронумерован и скреплен печатью Министерства промышленности и торговли Российской Федерации;</w:t>
      </w:r>
    </w:p>
    <w:p w:rsidR="006D7D3C" w:rsidRDefault="006D7D3C">
      <w:pPr>
        <w:pStyle w:val="ConsPlusNormal"/>
        <w:spacing w:before="220"/>
        <w:ind w:firstLine="540"/>
        <w:jc w:val="both"/>
      </w:pPr>
      <w:r>
        <w:t>б) направляет документы в конкурсную комиссию.</w:t>
      </w:r>
    </w:p>
    <w:p w:rsidR="006D7D3C" w:rsidRDefault="006D7D3C">
      <w:pPr>
        <w:pStyle w:val="ConsPlusNormal"/>
        <w:spacing w:before="220"/>
        <w:ind w:firstLine="540"/>
        <w:jc w:val="both"/>
      </w:pPr>
      <w:r>
        <w:t>11. Конкурсная комиссия в сроки и в порядке, которые установлены конкурсной документацией:</w:t>
      </w:r>
    </w:p>
    <w:p w:rsidR="006D7D3C" w:rsidRDefault="006D7D3C">
      <w:pPr>
        <w:pStyle w:val="ConsPlusNormal"/>
        <w:spacing w:before="220"/>
        <w:ind w:firstLine="540"/>
        <w:jc w:val="both"/>
      </w:pPr>
      <w:r>
        <w:t xml:space="preserve">а) обеспечивает вскрытие конвертов и проводит проверку соответствия российской организации требованиям, установленным </w:t>
      </w:r>
      <w:hyperlink w:anchor="P67" w:history="1">
        <w:r>
          <w:rPr>
            <w:color w:val="0000FF"/>
          </w:rPr>
          <w:t>пунктом 4</w:t>
        </w:r>
      </w:hyperlink>
      <w:r>
        <w:t xml:space="preserve"> настоящих Правил, а также соответствия представленных заявки и документов требованиям, установленным </w:t>
      </w:r>
      <w:hyperlink w:anchor="P87" w:history="1">
        <w:r>
          <w:rPr>
            <w:color w:val="0000FF"/>
          </w:rPr>
          <w:t>пунктом 8</w:t>
        </w:r>
      </w:hyperlink>
      <w:r>
        <w:t xml:space="preserve"> настоящих Правил и конкурсной документацией. Протокол вскрытия конвертов размещается на официальном сайте Министерства промышленности и торговли Российской Федерации в сети "Интернет" в срок не позднее 7 рабочих дней со дня вскрытия указанных конвертов;</w:t>
      </w:r>
    </w:p>
    <w:p w:rsidR="006D7D3C" w:rsidRDefault="006D7D3C">
      <w:pPr>
        <w:pStyle w:val="ConsPlusNormal"/>
        <w:spacing w:before="220"/>
        <w:ind w:firstLine="540"/>
        <w:jc w:val="both"/>
      </w:pPr>
      <w:r>
        <w:t xml:space="preserve">б) принимает решение об отказе в допуске к рассмотрению заявок российских организаций, не соответствующих требованиям, установленным </w:t>
      </w:r>
      <w:hyperlink w:anchor="P67" w:history="1">
        <w:r>
          <w:rPr>
            <w:color w:val="0000FF"/>
          </w:rPr>
          <w:t>пунктом 4</w:t>
        </w:r>
      </w:hyperlink>
      <w:r>
        <w:t xml:space="preserve"> настоящих Правил, и (или) представивших документы, не соответствующие требованиям, установленным </w:t>
      </w:r>
      <w:hyperlink w:anchor="P87" w:history="1">
        <w:r>
          <w:rPr>
            <w:color w:val="0000FF"/>
          </w:rPr>
          <w:t>пунктом 8</w:t>
        </w:r>
      </w:hyperlink>
      <w:r>
        <w:t xml:space="preserve"> настоящих Правил или конкурсной документацией, и (или) не представивших (представивших не в полном объеме) документы, указанные в </w:t>
      </w:r>
      <w:hyperlink w:anchor="P87" w:history="1">
        <w:r>
          <w:rPr>
            <w:color w:val="0000FF"/>
          </w:rPr>
          <w:t>пункте 8</w:t>
        </w:r>
      </w:hyperlink>
      <w:r>
        <w:t xml:space="preserve"> настоящих Правил, либо представивших документы, содержащие недостоверные сведения, и в срок, не превышающий 3 рабочих дней со дня принятия указанного решения, уведомляет российскую организацию об отказе в допуске к рассмотрению заявки;</w:t>
      </w:r>
    </w:p>
    <w:p w:rsidR="006D7D3C" w:rsidRDefault="006D7D3C">
      <w:pPr>
        <w:pStyle w:val="ConsPlusNormal"/>
        <w:spacing w:before="220"/>
        <w:ind w:firstLine="540"/>
        <w:jc w:val="both"/>
      </w:pPr>
      <w:bookmarkStart w:id="10" w:name="P117"/>
      <w:bookmarkEnd w:id="10"/>
      <w:r>
        <w:t xml:space="preserve">в) направляет заявки российских организаций, соответствующих требованиям, установленным </w:t>
      </w:r>
      <w:hyperlink w:anchor="P67" w:history="1">
        <w:r>
          <w:rPr>
            <w:color w:val="0000FF"/>
          </w:rPr>
          <w:t>пунктом 4</w:t>
        </w:r>
      </w:hyperlink>
      <w:r>
        <w:t xml:space="preserve"> настоящих Правил, и представивших документы, соответствующие требованиям, установленным </w:t>
      </w:r>
      <w:hyperlink w:anchor="P87" w:history="1">
        <w:r>
          <w:rPr>
            <w:color w:val="0000FF"/>
          </w:rPr>
          <w:t>пунктом 8</w:t>
        </w:r>
      </w:hyperlink>
      <w:r>
        <w:t xml:space="preserve"> настоящих Правил и конкурсной документацией, в экспертный совет, образуемый Министерством промышленности и торговли Российской Федерации.</w:t>
      </w:r>
    </w:p>
    <w:p w:rsidR="006D7D3C" w:rsidRDefault="006D7D3C">
      <w:pPr>
        <w:pStyle w:val="ConsPlusNormal"/>
        <w:spacing w:before="220"/>
        <w:ind w:firstLine="540"/>
        <w:jc w:val="both"/>
      </w:pPr>
      <w:bookmarkStart w:id="11" w:name="P118"/>
      <w:bookmarkEnd w:id="11"/>
      <w:r>
        <w:t xml:space="preserve">12. Экспертный совет в срок не позднее 15 рабочих дней со дня получения документов в соответствии с </w:t>
      </w:r>
      <w:hyperlink w:anchor="P117" w:history="1">
        <w:r>
          <w:rPr>
            <w:color w:val="0000FF"/>
          </w:rPr>
          <w:t>подпунктом "в" пункта 11</w:t>
        </w:r>
      </w:hyperlink>
      <w:r>
        <w:t xml:space="preserve"> настоящих Правил проводит оценку комплексных проектов в соответствии с методикой проведения научно-технической оценки комплексных проектов, указанной в </w:t>
      </w:r>
      <w:hyperlink w:anchor="P85" w:history="1">
        <w:r>
          <w:rPr>
            <w:color w:val="0000FF"/>
          </w:rPr>
          <w:t>подпункте "в" пункта 7</w:t>
        </w:r>
      </w:hyperlink>
      <w:r>
        <w:t xml:space="preserve"> настоящих Правил, по следующим критериям:</w:t>
      </w:r>
    </w:p>
    <w:p w:rsidR="006D7D3C" w:rsidRDefault="006D7D3C">
      <w:pPr>
        <w:pStyle w:val="ConsPlusNormal"/>
        <w:spacing w:before="220"/>
        <w:ind w:firstLine="540"/>
        <w:jc w:val="both"/>
      </w:pPr>
      <w:r>
        <w:t xml:space="preserve">соответствие комплексного проекта целям и задачам подпрограммы "Содействие проведению научных исследований и опытных разработок в гражданских отраслях </w:t>
      </w:r>
      <w:r>
        <w:lastRenderedPageBreak/>
        <w:t>промышленности" государственной программы Российской Федерации "Развитие промышленности и повышение ее конкурентоспособности";</w:t>
      </w:r>
    </w:p>
    <w:p w:rsidR="006D7D3C" w:rsidRDefault="006D7D3C">
      <w:pPr>
        <w:pStyle w:val="ConsPlusNormal"/>
        <w:spacing w:before="220"/>
        <w:ind w:firstLine="540"/>
        <w:jc w:val="both"/>
      </w:pPr>
      <w:r>
        <w:t>соответствие мировому уровню технических характеристик базовых технологий цифровых платформ и (или) программных продуктов, разработка которых предусмотрена комплексным проектом;</w:t>
      </w:r>
    </w:p>
    <w:p w:rsidR="006D7D3C" w:rsidRDefault="006D7D3C">
      <w:pPr>
        <w:pStyle w:val="ConsPlusNormal"/>
        <w:spacing w:before="220"/>
        <w:ind w:firstLine="540"/>
        <w:jc w:val="both"/>
      </w:pPr>
      <w:r>
        <w:t>оценка обоснованности плана-графика финансового обеспечения реализации комплексного проекта;</w:t>
      </w:r>
    </w:p>
    <w:p w:rsidR="006D7D3C" w:rsidRDefault="006D7D3C">
      <w:pPr>
        <w:pStyle w:val="ConsPlusNormal"/>
        <w:spacing w:before="220"/>
        <w:ind w:firstLine="540"/>
        <w:jc w:val="both"/>
      </w:pPr>
      <w:r>
        <w:t>новизна результатов интеллектуальной деятельности в сфере информационно-коммуникационных технологий, технологий, которые непосредственно используются для организации разработки цифровых платформ и (или) программных продуктов, относительно национального и мирового уровня;</w:t>
      </w:r>
    </w:p>
    <w:p w:rsidR="006D7D3C" w:rsidRDefault="006D7D3C">
      <w:pPr>
        <w:pStyle w:val="ConsPlusNormal"/>
        <w:spacing w:before="220"/>
        <w:ind w:firstLine="540"/>
        <w:jc w:val="both"/>
      </w:pPr>
      <w:r>
        <w:t>потребность (востребованность) в цифровых платформах и (или) программных продуктах, заявленных к разработке в рамках комплексного проекта;</w:t>
      </w:r>
    </w:p>
    <w:p w:rsidR="006D7D3C" w:rsidRDefault="006D7D3C">
      <w:pPr>
        <w:pStyle w:val="ConsPlusNormal"/>
        <w:spacing w:before="220"/>
        <w:ind w:firstLine="540"/>
        <w:jc w:val="both"/>
      </w:pPr>
      <w:r>
        <w:t>оценка производственных показателей организаций, выпускающих высокотехнологичную промышленную продукцию, в которых предполагается внедрение разработанных в рамках реализации комплексного проекта цифровых платформ и (или) программных продуктов;</w:t>
      </w:r>
    </w:p>
    <w:p w:rsidR="006D7D3C" w:rsidRDefault="006D7D3C">
      <w:pPr>
        <w:pStyle w:val="ConsPlusNormal"/>
        <w:spacing w:before="220"/>
        <w:ind w:firstLine="540"/>
        <w:jc w:val="both"/>
      </w:pPr>
      <w:r>
        <w:t>оценка сметы затрат комплексного проекта;</w:t>
      </w:r>
    </w:p>
    <w:p w:rsidR="006D7D3C" w:rsidRDefault="006D7D3C">
      <w:pPr>
        <w:pStyle w:val="ConsPlusNormal"/>
        <w:spacing w:before="220"/>
        <w:ind w:firstLine="540"/>
        <w:jc w:val="both"/>
      </w:pPr>
      <w:r>
        <w:t>наличие у российской организации результатов научно-исследовательских, опытно-конструкторских и (или) технологических работ, связанных с субтехнологиями сквозных цифровых технологий, определяемых дорожными картами по направлениям развития сквозных цифровых технологий, предусмотренных федеральным проектом "Цифровые технологии" национальной программы "Цифровая экономика Российской Федерации", и их значимость для реализации комплексного проекта;</w:t>
      </w:r>
    </w:p>
    <w:p w:rsidR="006D7D3C" w:rsidRDefault="006D7D3C">
      <w:pPr>
        <w:pStyle w:val="ConsPlusNormal"/>
        <w:spacing w:before="220"/>
        <w:ind w:firstLine="540"/>
        <w:jc w:val="both"/>
      </w:pPr>
      <w:r>
        <w:t>направления внедрения и коммерческого использования разработанных в рамках реализации комплексного проекта цифровых платформ и (или) программных продуктов.</w:t>
      </w:r>
    </w:p>
    <w:p w:rsidR="006D7D3C" w:rsidRDefault="006D7D3C">
      <w:pPr>
        <w:pStyle w:val="ConsPlusNormal"/>
        <w:spacing w:before="220"/>
        <w:ind w:firstLine="540"/>
        <w:jc w:val="both"/>
      </w:pPr>
      <w:r>
        <w:t>По итогам оценки комплексных проектов оформляется заключение о целесообразности и обоснованности реализации комплексного проекта либо о нецелесообразности и необоснованности его реализации и протокол оценки комплексных проектов, содержащий перечень комплексных проектов, прошедших научно-техническую экспертизу, который подписывается всеми членами экспертного совета и направляется в конкурсную комиссию.</w:t>
      </w:r>
    </w:p>
    <w:p w:rsidR="006D7D3C" w:rsidRDefault="006D7D3C">
      <w:pPr>
        <w:pStyle w:val="ConsPlusNormal"/>
        <w:spacing w:before="220"/>
        <w:ind w:firstLine="540"/>
        <w:jc w:val="both"/>
      </w:pPr>
      <w:r>
        <w:t xml:space="preserve">13. Конкурсная комиссия в срок не позднее 10 рабочих дней со дня получения заключения и протокола оценки комплексных проектов в соответствии с </w:t>
      </w:r>
      <w:hyperlink w:anchor="P118" w:history="1">
        <w:r>
          <w:rPr>
            <w:color w:val="0000FF"/>
          </w:rPr>
          <w:t>пунктом 12</w:t>
        </w:r>
      </w:hyperlink>
      <w:r>
        <w:t xml:space="preserve"> настоящих Правил:</w:t>
      </w:r>
    </w:p>
    <w:p w:rsidR="006D7D3C" w:rsidRDefault="006D7D3C">
      <w:pPr>
        <w:pStyle w:val="ConsPlusNormal"/>
        <w:spacing w:before="220"/>
        <w:ind w:firstLine="540"/>
        <w:jc w:val="both"/>
      </w:pPr>
      <w:r>
        <w:t xml:space="preserve">а) в отношении заявок российских организаций, предусматривающих реализацию комплексных проектов, выполнение которых признано нецелесообразным и необоснованным на основании заключения и протокола оценки комплексных проектов в соответствии с </w:t>
      </w:r>
      <w:hyperlink w:anchor="P118" w:history="1">
        <w:r>
          <w:rPr>
            <w:color w:val="0000FF"/>
          </w:rPr>
          <w:t>пунктом 12</w:t>
        </w:r>
      </w:hyperlink>
      <w:r>
        <w:t xml:space="preserve"> настоящих Правил, - принимает решение об отказе в допуске к участию в конкурсном отборе заявки и в срок, не превышающий 3 рабочих дней со дня принятия указанного решения, уведомляет российскую организацию об отказе в допуске к рассмотрению заявки;</w:t>
      </w:r>
    </w:p>
    <w:p w:rsidR="006D7D3C" w:rsidRDefault="006D7D3C">
      <w:pPr>
        <w:pStyle w:val="ConsPlusNormal"/>
        <w:spacing w:before="220"/>
        <w:ind w:firstLine="540"/>
        <w:jc w:val="both"/>
      </w:pPr>
      <w:bookmarkStart w:id="12" w:name="P131"/>
      <w:bookmarkEnd w:id="12"/>
      <w:r>
        <w:t xml:space="preserve">б) в отношении заявок российских организаций, предусматривающих реализацию комплексных проектов, выполнение которых признано целесообразным и обоснованным на основании заключения и протокола оценки комплексных проектов, - оценивает заявки и составляет рейтинги заявок по каждому виду работ, на возмещение затрат по которым планируется предоставление субсидий в рамках конкурсного отбора, в соответствии с методикой определения рейтинга заявок согласно </w:t>
      </w:r>
      <w:hyperlink w:anchor="P204" w:history="1">
        <w:r>
          <w:rPr>
            <w:color w:val="0000FF"/>
          </w:rPr>
          <w:t>приложению N 1</w:t>
        </w:r>
      </w:hyperlink>
      <w:r>
        <w:t>;</w:t>
      </w:r>
    </w:p>
    <w:p w:rsidR="006D7D3C" w:rsidRDefault="006D7D3C">
      <w:pPr>
        <w:pStyle w:val="ConsPlusNormal"/>
        <w:spacing w:before="220"/>
        <w:ind w:firstLine="540"/>
        <w:jc w:val="both"/>
      </w:pPr>
      <w:bookmarkStart w:id="13" w:name="P132"/>
      <w:bookmarkEnd w:id="13"/>
      <w:r>
        <w:lastRenderedPageBreak/>
        <w:t xml:space="preserve">в) на основании определенного в соответствии с </w:t>
      </w:r>
      <w:hyperlink w:anchor="P131" w:history="1">
        <w:r>
          <w:rPr>
            <w:color w:val="0000FF"/>
          </w:rPr>
          <w:t>подпунктом "б"</w:t>
        </w:r>
      </w:hyperlink>
      <w:r>
        <w:t xml:space="preserve"> настоящего пункта рейтинга заявок присваивает каждой заявке порядковый номер. По итогам оценки и определения рейтинга заявок оформляется протокол оценки и определения рейтинга заявок в срок не позднее 3 рабочих дней, следующих за днем окончания проведения оценки и определения рейтинга заявок.</w:t>
      </w:r>
    </w:p>
    <w:p w:rsidR="006D7D3C" w:rsidRDefault="006D7D3C">
      <w:pPr>
        <w:pStyle w:val="ConsPlusNormal"/>
        <w:spacing w:before="220"/>
        <w:ind w:firstLine="540"/>
        <w:jc w:val="both"/>
      </w:pPr>
      <w:r>
        <w:t>14. Министерство промышленности и торговли Российской Федерации в срок не позднее 5 рабочих дней со дня подписания конкурсной комиссией протокола оценки и определения рейтинга заявок размещает указанный протокол на официальном сайте Министерства промышленности и торговли Российской Федерации в сети "Интернет".</w:t>
      </w:r>
    </w:p>
    <w:p w:rsidR="006D7D3C" w:rsidRDefault="006D7D3C">
      <w:pPr>
        <w:pStyle w:val="ConsPlusNormal"/>
        <w:spacing w:before="220"/>
        <w:ind w:firstLine="540"/>
        <w:jc w:val="both"/>
      </w:pPr>
      <w:r>
        <w:t xml:space="preserve">15. Министерство промышленности и торговли Российской Федерации в срок не позднее 20 рабочих дней со дня подписания протокола оценки и определения рейтинга заявок заключает с российскими организациями договоры о предоставлении субсидии (далее - договоры) в соответствии с бизнес-планами комплексных проектов согласно присвоенным в соответствии с </w:t>
      </w:r>
      <w:hyperlink w:anchor="P132" w:history="1">
        <w:r>
          <w:rPr>
            <w:color w:val="0000FF"/>
          </w:rPr>
          <w:t>подпунктом "в" пункта 13</w:t>
        </w:r>
      </w:hyperlink>
      <w:r>
        <w:t xml:space="preserve"> настоящих Правил порядковым номерам заявок (начиная с первого и далее) до момента исчерпания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настоящих Правил.</w:t>
      </w:r>
    </w:p>
    <w:p w:rsidR="006D7D3C" w:rsidRDefault="006D7D3C">
      <w:pPr>
        <w:pStyle w:val="ConsPlusNormal"/>
        <w:spacing w:before="220"/>
        <w:ind w:firstLine="540"/>
        <w:jc w:val="both"/>
      </w:pPr>
      <w:r>
        <w:t xml:space="preserve">Основанием для отказа российской организации в заключении договора является исчерпание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Правил.</w:t>
      </w:r>
    </w:p>
    <w:p w:rsidR="006D7D3C" w:rsidRDefault="006D7D3C">
      <w:pPr>
        <w:pStyle w:val="ConsPlusNormal"/>
        <w:spacing w:before="220"/>
        <w:ind w:firstLine="540"/>
        <w:jc w:val="both"/>
      </w:pPr>
      <w:r>
        <w:t>В случае отказа российской организации заключить договор в течение 10 рабочих дней со дня публикации протокола оценки определения рейтинга заявок на официальном сайте Министерства промышленности и торговли Российской Федерации в сети "Интернет" Министерство промышленности и торговли Российской Федерации заключает договор с российской организацией, порядковый номер заявки которой следует за порядковым номером заявки российской организации, отказавшейся от заключения договора.</w:t>
      </w:r>
    </w:p>
    <w:p w:rsidR="006D7D3C" w:rsidRDefault="006D7D3C">
      <w:pPr>
        <w:pStyle w:val="ConsPlusNormal"/>
        <w:spacing w:before="220"/>
        <w:ind w:firstLine="540"/>
        <w:jc w:val="both"/>
      </w:pPr>
      <w:r>
        <w:t xml:space="preserve">16. Договор заключается в соответствии с типовой </w:t>
      </w:r>
      <w:hyperlink r:id="rId12" w:history="1">
        <w:r>
          <w:rPr>
            <w:color w:val="0000FF"/>
          </w:rPr>
          <w:t>формой</w:t>
        </w:r>
      </w:hyperlink>
      <w:r>
        <w:t>, утвержденной Министерством финансов Российской Федерации, и должен содержать в том числе:</w:t>
      </w:r>
    </w:p>
    <w:p w:rsidR="006D7D3C" w:rsidRDefault="006D7D3C">
      <w:pPr>
        <w:pStyle w:val="ConsPlusNormal"/>
        <w:spacing w:before="220"/>
        <w:ind w:firstLine="540"/>
        <w:jc w:val="both"/>
      </w:pPr>
      <w:r>
        <w:t>а) срок реализации комплексного проекта, общую стоимость комплексного проекта и максимальный размер субсидии;</w:t>
      </w:r>
    </w:p>
    <w:p w:rsidR="006D7D3C" w:rsidRDefault="006D7D3C">
      <w:pPr>
        <w:pStyle w:val="ConsPlusNormal"/>
        <w:spacing w:before="220"/>
        <w:ind w:firstLine="540"/>
        <w:jc w:val="both"/>
      </w:pPr>
      <w:r>
        <w:t>б) значения показателей результативности использования субсидии;</w:t>
      </w:r>
    </w:p>
    <w:p w:rsidR="006D7D3C" w:rsidRDefault="006D7D3C">
      <w:pPr>
        <w:pStyle w:val="ConsPlusNormal"/>
        <w:spacing w:before="220"/>
        <w:ind w:firstLine="540"/>
        <w:jc w:val="both"/>
      </w:pPr>
      <w:r>
        <w:t>в) план-график реализации комплексного проекта, каждый этап которого не может превышать 6 месяцев;</w:t>
      </w:r>
    </w:p>
    <w:p w:rsidR="006D7D3C" w:rsidRDefault="006D7D3C">
      <w:pPr>
        <w:pStyle w:val="ConsPlusNormal"/>
        <w:spacing w:before="220"/>
        <w:ind w:firstLine="540"/>
        <w:jc w:val="both"/>
      </w:pPr>
      <w:r>
        <w:t>г) план-график финансового обеспечения реализации комплексного проекта;</w:t>
      </w:r>
    </w:p>
    <w:p w:rsidR="006D7D3C" w:rsidRDefault="006D7D3C">
      <w:pPr>
        <w:pStyle w:val="ConsPlusNormal"/>
        <w:spacing w:before="220"/>
        <w:ind w:firstLine="540"/>
        <w:jc w:val="both"/>
      </w:pPr>
      <w:r>
        <w:t>д) согласие российской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российской организацией целей, условий и порядка предоставления субсидии, которые установлены договором и настоящими Правилами;</w:t>
      </w:r>
    </w:p>
    <w:p w:rsidR="006D7D3C" w:rsidRDefault="006D7D3C">
      <w:pPr>
        <w:pStyle w:val="ConsPlusNormal"/>
        <w:spacing w:before="220"/>
        <w:ind w:firstLine="540"/>
        <w:jc w:val="both"/>
      </w:pPr>
      <w:r>
        <w:t xml:space="preserve">е) обязательство российской организации по возврату в доход федерального бюджета соответствующей суммы субсидии, в случае если по итогам проверок, проведенных Министерством промышленности и торговли Российской Федерации или органами государственного финансового контроля, установлен факт несоблюдения при ее использовании </w:t>
      </w:r>
      <w:r>
        <w:lastRenderedPageBreak/>
        <w:t>определенных договором и настоящими Правилами целей, условий и (или) порядка предоставления субсидии;</w:t>
      </w:r>
    </w:p>
    <w:p w:rsidR="006D7D3C" w:rsidRDefault="006D7D3C">
      <w:pPr>
        <w:pStyle w:val="ConsPlusNormal"/>
        <w:spacing w:before="220"/>
        <w:ind w:firstLine="540"/>
        <w:jc w:val="both"/>
      </w:pPr>
      <w:r>
        <w:t>ж) порядок возврата российской организацией полученной субсидии в случае установления факта нарушения целей, условий и (или) порядка предоставления субсидии;</w:t>
      </w:r>
    </w:p>
    <w:p w:rsidR="006D7D3C" w:rsidRDefault="006D7D3C">
      <w:pPr>
        <w:pStyle w:val="ConsPlusNormal"/>
        <w:spacing w:before="220"/>
        <w:ind w:firstLine="540"/>
        <w:jc w:val="both"/>
      </w:pPr>
      <w:bookmarkStart w:id="14" w:name="P145"/>
      <w:bookmarkEnd w:id="14"/>
      <w:r>
        <w:t>з) требование к ведению российской организацией раздельного учета затрат на реализацию комплексного проекта;</w:t>
      </w:r>
    </w:p>
    <w:p w:rsidR="006D7D3C" w:rsidRDefault="006D7D3C">
      <w:pPr>
        <w:pStyle w:val="ConsPlusNormal"/>
        <w:spacing w:before="220"/>
        <w:ind w:firstLine="540"/>
        <w:jc w:val="both"/>
      </w:pPr>
      <w:bookmarkStart w:id="15" w:name="P146"/>
      <w:bookmarkEnd w:id="15"/>
      <w:r>
        <w:t>и) порядок, формы и сроки представления:</w:t>
      </w:r>
    </w:p>
    <w:p w:rsidR="006D7D3C" w:rsidRDefault="006D7D3C">
      <w:pPr>
        <w:pStyle w:val="ConsPlusNormal"/>
        <w:spacing w:before="220"/>
        <w:ind w:firstLine="540"/>
        <w:jc w:val="both"/>
      </w:pPr>
      <w:r>
        <w:t>отчета о расходах;</w:t>
      </w:r>
    </w:p>
    <w:p w:rsidR="006D7D3C" w:rsidRDefault="006D7D3C">
      <w:pPr>
        <w:pStyle w:val="ConsPlusNormal"/>
        <w:spacing w:before="220"/>
        <w:ind w:firstLine="540"/>
        <w:jc w:val="both"/>
      </w:pPr>
      <w:r>
        <w:t>отчета о достижении значений показателей результативности использования субсидии;</w:t>
      </w:r>
    </w:p>
    <w:p w:rsidR="006D7D3C" w:rsidRDefault="006D7D3C">
      <w:pPr>
        <w:pStyle w:val="ConsPlusNormal"/>
        <w:spacing w:before="220"/>
        <w:ind w:firstLine="540"/>
        <w:jc w:val="both"/>
      </w:pPr>
      <w:r>
        <w:t>отчета о достижении контрольных событий в соответствии с планом-графиком реализации комплексного проекта;</w:t>
      </w:r>
    </w:p>
    <w:p w:rsidR="006D7D3C" w:rsidRDefault="006D7D3C">
      <w:pPr>
        <w:pStyle w:val="ConsPlusNormal"/>
        <w:spacing w:before="220"/>
        <w:ind w:firstLine="540"/>
        <w:jc w:val="both"/>
      </w:pPr>
      <w:r>
        <w:t>к) перечень затрат, на возмещение которых предоставляется субсидия;</w:t>
      </w:r>
    </w:p>
    <w:p w:rsidR="006D7D3C" w:rsidRDefault="006D7D3C">
      <w:pPr>
        <w:pStyle w:val="ConsPlusNormal"/>
        <w:spacing w:before="220"/>
        <w:ind w:firstLine="540"/>
        <w:jc w:val="both"/>
      </w:pPr>
      <w:r>
        <w:t xml:space="preserve">л) ответственность российской организации за несоблюдение порядка представления документов, а также порядка, форм и сроков, указанных в </w:t>
      </w:r>
      <w:hyperlink w:anchor="P146" w:history="1">
        <w:r>
          <w:rPr>
            <w:color w:val="0000FF"/>
          </w:rPr>
          <w:t>подпункте "и"</w:t>
        </w:r>
      </w:hyperlink>
      <w:r>
        <w:t xml:space="preserve"> настоящего пункта.</w:t>
      </w:r>
    </w:p>
    <w:p w:rsidR="006D7D3C" w:rsidRDefault="006D7D3C">
      <w:pPr>
        <w:pStyle w:val="ConsPlusNormal"/>
        <w:spacing w:before="220"/>
        <w:ind w:firstLine="540"/>
        <w:jc w:val="both"/>
      </w:pPr>
      <w:bookmarkStart w:id="16" w:name="P152"/>
      <w:bookmarkEnd w:id="16"/>
      <w:r>
        <w:t>17. Для перечисления субсидии российская организация, с которой заключен договор, представляет в Министерство промышленности и торговли Российской Федерации в срок не позднее 5 октября текущего финансового года:</w:t>
      </w:r>
    </w:p>
    <w:p w:rsidR="006D7D3C" w:rsidRDefault="006D7D3C">
      <w:pPr>
        <w:pStyle w:val="ConsPlusNormal"/>
        <w:spacing w:before="220"/>
        <w:ind w:firstLine="540"/>
        <w:jc w:val="both"/>
      </w:pPr>
      <w:r>
        <w:t>а) заявление о перечислении субсидии (в произвольной форме);</w:t>
      </w:r>
    </w:p>
    <w:p w:rsidR="006D7D3C" w:rsidRDefault="006D7D3C">
      <w:pPr>
        <w:pStyle w:val="ConsPlusNormal"/>
        <w:spacing w:before="220"/>
        <w:ind w:firstLine="540"/>
        <w:jc w:val="both"/>
      </w:pPr>
      <w:r>
        <w:t xml:space="preserve">б) отчет о расходах в соответствии с утвержденной формой, с приложением документов, подтверждающих затраты на разработку цифровых платформ и (или) программных продуктов в рамках реализации комплексного проекта, подписанных руководителем и главным бухгалтером (при наличии) российской организации, в том числе выписки со счетов бухгалтерского учета, на которых российская организация ведет раздельный учет затрат в рамках комплексного проекта в соответствии с </w:t>
      </w:r>
      <w:hyperlink w:anchor="P145" w:history="1">
        <w:r>
          <w:rPr>
            <w:color w:val="0000FF"/>
          </w:rPr>
          <w:t>подпунктом "з" пункта 16</w:t>
        </w:r>
      </w:hyperlink>
      <w:r>
        <w:t xml:space="preserve"> настоящих Правил;</w:t>
      </w:r>
    </w:p>
    <w:p w:rsidR="006D7D3C" w:rsidRDefault="006D7D3C">
      <w:pPr>
        <w:pStyle w:val="ConsPlusNormal"/>
        <w:spacing w:before="220"/>
        <w:ind w:firstLine="540"/>
        <w:jc w:val="both"/>
      </w:pPr>
      <w:r>
        <w:t>в) отчет о достижении значений показателей результативности использования субсидии за отчетный период, составленный по форме, установленной договором, и подписанный руководителем российской организации, с приложением подтверждающих документов;</w:t>
      </w:r>
    </w:p>
    <w:p w:rsidR="006D7D3C" w:rsidRDefault="006D7D3C">
      <w:pPr>
        <w:pStyle w:val="ConsPlusNormal"/>
        <w:spacing w:before="220"/>
        <w:ind w:firstLine="540"/>
        <w:jc w:val="both"/>
      </w:pPr>
      <w:r>
        <w:t>г) отчет о достижении контрольных событий в соответствии с планом-графиком реализации комплексного проекта, подписанный руководителем и главным бухгалтером (при наличии) российской организации, с приложением подтверждающих документов;</w:t>
      </w:r>
    </w:p>
    <w:p w:rsidR="006D7D3C" w:rsidRDefault="006D7D3C">
      <w:pPr>
        <w:pStyle w:val="ConsPlusNormal"/>
        <w:spacing w:before="220"/>
        <w:ind w:firstLine="540"/>
        <w:jc w:val="both"/>
      </w:pPr>
      <w:r>
        <w:t>д) заверенную руководителем российской организации копию договора с организацией, привлеченной в качестве соисполнителя и непосредственно участвующей в реализации комплексного проекта (при наличии организации-соисполнителя).</w:t>
      </w:r>
    </w:p>
    <w:p w:rsidR="006D7D3C" w:rsidRDefault="006D7D3C">
      <w:pPr>
        <w:pStyle w:val="ConsPlusNormal"/>
        <w:spacing w:before="220"/>
        <w:ind w:firstLine="540"/>
        <w:jc w:val="both"/>
      </w:pPr>
      <w:r>
        <w:t xml:space="preserve">18. Министерство промышленности и торговли Российской Федерации регистрирует в порядке поступления документы, указанные в </w:t>
      </w:r>
      <w:hyperlink w:anchor="P152" w:history="1">
        <w:r>
          <w:rPr>
            <w:color w:val="0000FF"/>
          </w:rPr>
          <w:t>пункте 17</w:t>
        </w:r>
      </w:hyperlink>
      <w:r>
        <w:t xml:space="preserve"> настоящих Правил, в специальном журнале N 2, который должен быть прошнурован, пронумерован постранично и скреплен печатью Министерства промышленности и торговли Российской Федерации.</w:t>
      </w:r>
    </w:p>
    <w:p w:rsidR="006D7D3C" w:rsidRDefault="006D7D3C">
      <w:pPr>
        <w:pStyle w:val="ConsPlusNormal"/>
        <w:spacing w:before="220"/>
        <w:ind w:firstLine="540"/>
        <w:jc w:val="both"/>
      </w:pPr>
      <w:r>
        <w:t xml:space="preserve">19. Министерство промышленности и торговли Российской Федерации в срок, не превышающий 10 рабочих дней со дня представления российской организацией документов, указанных в </w:t>
      </w:r>
      <w:hyperlink w:anchor="P152" w:history="1">
        <w:r>
          <w:rPr>
            <w:color w:val="0000FF"/>
          </w:rPr>
          <w:t>пункте 17</w:t>
        </w:r>
      </w:hyperlink>
      <w:r>
        <w:t xml:space="preserve"> настоящих Правил, проверяет полноту и достоверность содержащихся в них сведений и принимает решение о перечислении субсидии либо об отказе в перечислении </w:t>
      </w:r>
      <w:r>
        <w:lastRenderedPageBreak/>
        <w:t>субсидии.</w:t>
      </w:r>
    </w:p>
    <w:p w:rsidR="006D7D3C" w:rsidRDefault="006D7D3C">
      <w:pPr>
        <w:pStyle w:val="ConsPlusNormal"/>
        <w:spacing w:before="220"/>
        <w:ind w:firstLine="540"/>
        <w:jc w:val="both"/>
      </w:pPr>
      <w:r>
        <w:t>В случае принятия решения об отказе в перечислении субсидии Министерство промышленности и торговли Российской Федерации в срок, не превышающий 3 рабочих дней со дня принятия указанного решения, уведомляет российскую организацию об отказе в перечислении субсидии.</w:t>
      </w:r>
    </w:p>
    <w:p w:rsidR="006D7D3C" w:rsidRDefault="006D7D3C">
      <w:pPr>
        <w:pStyle w:val="ConsPlusNormal"/>
        <w:spacing w:before="220"/>
        <w:ind w:firstLine="540"/>
        <w:jc w:val="both"/>
      </w:pPr>
      <w:r>
        <w:t xml:space="preserve">В случае принятия решения о перечислении субсидии Министерство промышленности и торговли Российской Федерации осуществляет расчет размера субсидии согласно </w:t>
      </w:r>
      <w:hyperlink w:anchor="P292" w:history="1">
        <w:r>
          <w:rPr>
            <w:color w:val="0000FF"/>
          </w:rPr>
          <w:t>приложению N 2</w:t>
        </w:r>
      </w:hyperlink>
      <w:r>
        <w:t>.</w:t>
      </w:r>
    </w:p>
    <w:p w:rsidR="006D7D3C" w:rsidRDefault="006D7D3C">
      <w:pPr>
        <w:pStyle w:val="ConsPlusNormal"/>
        <w:spacing w:before="220"/>
        <w:ind w:firstLine="540"/>
        <w:jc w:val="both"/>
      </w:pPr>
      <w:r>
        <w:t>20. Основаниями для отказа в перечислении субсидии являются:</w:t>
      </w:r>
    </w:p>
    <w:p w:rsidR="006D7D3C" w:rsidRDefault="006D7D3C">
      <w:pPr>
        <w:pStyle w:val="ConsPlusNormal"/>
        <w:spacing w:before="220"/>
        <w:ind w:firstLine="540"/>
        <w:jc w:val="both"/>
      </w:pPr>
      <w:r>
        <w:t xml:space="preserve">а) несоответствие представленных документов требованиям, установленным </w:t>
      </w:r>
      <w:hyperlink w:anchor="P152" w:history="1">
        <w:r>
          <w:rPr>
            <w:color w:val="0000FF"/>
          </w:rPr>
          <w:t>пунктом 17</w:t>
        </w:r>
      </w:hyperlink>
      <w:r>
        <w:t xml:space="preserve"> настоящих Правил, а также условиям договора или непредставление (представление не в полном объеме) указанных документов;</w:t>
      </w:r>
    </w:p>
    <w:p w:rsidR="006D7D3C" w:rsidRDefault="006D7D3C">
      <w:pPr>
        <w:pStyle w:val="ConsPlusNormal"/>
        <w:spacing w:before="220"/>
        <w:ind w:firstLine="540"/>
        <w:jc w:val="both"/>
      </w:pPr>
      <w:r>
        <w:t>б) наличие в документах неполных и (или) недостоверных сведений;</w:t>
      </w:r>
    </w:p>
    <w:p w:rsidR="006D7D3C" w:rsidRDefault="006D7D3C">
      <w:pPr>
        <w:pStyle w:val="ConsPlusNormal"/>
        <w:spacing w:before="220"/>
        <w:ind w:firstLine="540"/>
        <w:jc w:val="both"/>
      </w:pPr>
      <w:r>
        <w:t>в) отклонение в течение двух периодов подряд фактических значений показателей результативности использования субсидии, предусмотренных договором и бизнес-планом комплексного проекта, более чем на 30 процентов от плановых значений таких показателей (нарастающим итогом);</w:t>
      </w:r>
    </w:p>
    <w:p w:rsidR="006D7D3C" w:rsidRDefault="006D7D3C">
      <w:pPr>
        <w:pStyle w:val="ConsPlusNormal"/>
        <w:spacing w:before="220"/>
        <w:ind w:firstLine="540"/>
        <w:jc w:val="both"/>
      </w:pPr>
      <w:r>
        <w:t xml:space="preserve">г) наличие у российской организации просроченной задолженности по денежным обязательствам перед Российской Федерацией, указанным в </w:t>
      </w:r>
      <w:hyperlink r:id="rId13" w:history="1">
        <w:r>
          <w:rPr>
            <w:color w:val="0000FF"/>
          </w:rPr>
          <w:t>статье 93.4</w:t>
        </w:r>
      </w:hyperlink>
      <w:r>
        <w:t xml:space="preserve"> Бюджетного кодекса Российской Федерации.</w:t>
      </w:r>
    </w:p>
    <w:p w:rsidR="006D7D3C" w:rsidRDefault="006D7D3C">
      <w:pPr>
        <w:pStyle w:val="ConsPlusNormal"/>
        <w:spacing w:before="220"/>
        <w:ind w:firstLine="540"/>
        <w:jc w:val="both"/>
      </w:pPr>
      <w:r>
        <w:t>21. Субсидия перечисляется российской организации в срок не позднее 10 рабочих дней со дня принятия Министерством промышленности и торговли Российской Федерации решения о перечислении субсидии на расчетный счет, открытый в кредитной организации.</w:t>
      </w:r>
    </w:p>
    <w:p w:rsidR="006D7D3C" w:rsidRDefault="006D7D3C">
      <w:pPr>
        <w:pStyle w:val="ConsPlusNormal"/>
        <w:spacing w:before="220"/>
        <w:ind w:firstLine="540"/>
        <w:jc w:val="both"/>
      </w:pPr>
      <w:r>
        <w:t>22.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6D7D3C" w:rsidRDefault="006D7D3C">
      <w:pPr>
        <w:pStyle w:val="ConsPlusNormal"/>
        <w:spacing w:before="220"/>
        <w:ind w:firstLine="540"/>
        <w:jc w:val="both"/>
      </w:pPr>
      <w:r>
        <w:t>23. Показателями результативности использования субсидии являются:</w:t>
      </w:r>
    </w:p>
    <w:p w:rsidR="006D7D3C" w:rsidRDefault="006D7D3C">
      <w:pPr>
        <w:pStyle w:val="ConsPlusNormal"/>
        <w:spacing w:before="220"/>
        <w:ind w:firstLine="540"/>
        <w:jc w:val="both"/>
      </w:pPr>
      <w:r>
        <w:t xml:space="preserve">а) достижение результатов работ в объеме и в сроки, которые заявлены в бизнес-плане, представленном в соответствии с </w:t>
      </w:r>
      <w:hyperlink w:anchor="P94" w:history="1">
        <w:r>
          <w:rPr>
            <w:color w:val="0000FF"/>
          </w:rPr>
          <w:t>подпунктом "ж" пункта 8</w:t>
        </w:r>
      </w:hyperlink>
      <w:r>
        <w:t xml:space="preserve"> настоящих Правил;</w:t>
      </w:r>
    </w:p>
    <w:p w:rsidR="006D7D3C" w:rsidRDefault="006D7D3C">
      <w:pPr>
        <w:pStyle w:val="ConsPlusNormal"/>
        <w:spacing w:before="220"/>
        <w:ind w:firstLine="540"/>
        <w:jc w:val="both"/>
      </w:pPr>
      <w:r>
        <w:t>б) внедрение результатов работ в организациях, выпускающих высокотехнологичную промышленную продукцию либо осуществляющих деятельность в области прикладных научных исследований и разработок, направленных на создание высокотехнологичной промышленной продукции;</w:t>
      </w:r>
    </w:p>
    <w:p w:rsidR="006D7D3C" w:rsidRDefault="006D7D3C">
      <w:pPr>
        <w:pStyle w:val="ConsPlusNormal"/>
        <w:spacing w:before="220"/>
        <w:ind w:firstLine="540"/>
        <w:jc w:val="both"/>
      </w:pPr>
      <w:r>
        <w:t>в) функционирование разработанных цифровых платформ и (или) программных продуктов с использованием субтехнологии (субтехнологий) одной из сквозных цифровых технологий, включенных в состав дорожных карт по направлениям развития сквозных цифровых технологий, предусмотренных федеральным проектом "Цифровые технологии" национальной программы "Цифровая экономика Российской Федерации";</w:t>
      </w:r>
    </w:p>
    <w:p w:rsidR="006D7D3C" w:rsidRDefault="006D7D3C">
      <w:pPr>
        <w:pStyle w:val="ConsPlusNormal"/>
        <w:spacing w:before="220"/>
        <w:ind w:firstLine="540"/>
        <w:jc w:val="both"/>
      </w:pPr>
      <w:r>
        <w:t xml:space="preserve">г) внесение разработанных программных продуктов в Единый реестр российских программ для электронных вычислительных машин и баз данных в соответствии с </w:t>
      </w:r>
      <w:hyperlink r:id="rId14" w:history="1">
        <w:r>
          <w:rPr>
            <w:color w:val="0000FF"/>
          </w:rPr>
          <w:t>постановлением</w:t>
        </w:r>
      </w:hyperlink>
      <w:r>
        <w:t xml:space="preserve"> Правительства Российской Федерации от 16 ноября 2015 г. N 1236 "Об установлении запрета на </w:t>
      </w:r>
      <w:r>
        <w:lastRenderedPageBreak/>
        <w:t>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срок не позднее 1 года со дня окончания реализации комплексного проекта.</w:t>
      </w:r>
    </w:p>
    <w:p w:rsidR="006D7D3C" w:rsidRDefault="006D7D3C">
      <w:pPr>
        <w:pStyle w:val="ConsPlusNormal"/>
        <w:spacing w:before="220"/>
        <w:ind w:firstLine="540"/>
        <w:jc w:val="both"/>
      </w:pPr>
      <w:r>
        <w:t>24. Значения показателей результативности использования субсидии устанавливаются договором. Российская организация представляет отчет о достижении значений показателей результативности использования субсидии в порядке, по форме и в сроки, которые установлены договором.</w:t>
      </w:r>
    </w:p>
    <w:p w:rsidR="006D7D3C" w:rsidRDefault="006D7D3C">
      <w:pPr>
        <w:pStyle w:val="ConsPlusNormal"/>
        <w:spacing w:before="220"/>
        <w:ind w:firstLine="540"/>
        <w:jc w:val="both"/>
      </w:pPr>
      <w:r>
        <w:t>По результатам окончания реализации комплексного проекта российская организация представляет отчет о реализации комплексного проекта с приложением подтверждающих документов.</w:t>
      </w:r>
    </w:p>
    <w:p w:rsidR="006D7D3C" w:rsidRDefault="006D7D3C">
      <w:pPr>
        <w:pStyle w:val="ConsPlusNormal"/>
        <w:spacing w:before="220"/>
        <w:ind w:firstLine="540"/>
        <w:jc w:val="both"/>
      </w:pPr>
      <w:r>
        <w:t>25. В случае установления факта недостижения значений показателей результативности использования субсидии, установленных договором, российская организация уплачивает штраф в доход федерального бюджета в размере предоставленной субсидии и в порядке, установленном бюджетным законодательством Российской Федерации, в срок, не превышающий 10 рабочих дней со дня получения соответствующего требования Министерства промышленности и торговли Российской Федерации, направленного заказным почтовым отправлением с уведомлением о вручении.</w:t>
      </w:r>
    </w:p>
    <w:p w:rsidR="006D7D3C" w:rsidRDefault="006D7D3C">
      <w:pPr>
        <w:pStyle w:val="ConsPlusNormal"/>
        <w:spacing w:before="220"/>
        <w:ind w:firstLine="540"/>
        <w:jc w:val="both"/>
      </w:pPr>
      <w:r>
        <w:t>26.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российскими организациями целей, условий и порядка предоставления субсидии.</w:t>
      </w:r>
    </w:p>
    <w:p w:rsidR="006D7D3C" w:rsidRDefault="006D7D3C">
      <w:pPr>
        <w:pStyle w:val="ConsPlusNormal"/>
        <w:spacing w:before="220"/>
        <w:ind w:firstLine="540"/>
        <w:jc w:val="both"/>
      </w:pPr>
      <w:r>
        <w:t>27.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российской организацией целей, условий и порядка предоставления субсидии, средства, полученные российской организацией, подлежат возврату в доход федерального бюджета:</w:t>
      </w:r>
    </w:p>
    <w:p w:rsidR="006D7D3C" w:rsidRDefault="006D7D3C">
      <w:pPr>
        <w:pStyle w:val="ConsPlusNormal"/>
        <w:spacing w:before="220"/>
        <w:ind w:firstLine="540"/>
        <w:jc w:val="both"/>
      </w:pPr>
      <w:r>
        <w:t>а) на основании требования Министерства промышленности и торговли Российской Федерации, направленного заказным почтовым отправлением с уведомлением о вручении, - в срок, не превышающий 10 рабочих дней со дня получения соответствующего требования российской организацией;</w:t>
      </w:r>
    </w:p>
    <w:p w:rsidR="006D7D3C" w:rsidRDefault="006D7D3C">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6D7D3C" w:rsidRDefault="006D7D3C">
      <w:pPr>
        <w:pStyle w:val="ConsPlusNormal"/>
        <w:spacing w:before="220"/>
        <w:ind w:firstLine="540"/>
        <w:jc w:val="both"/>
      </w:pPr>
      <w:bookmarkStart w:id="17" w:name="P181"/>
      <w:bookmarkEnd w:id="17"/>
      <w:r>
        <w:t>28. Российская организация не более одного раза за календарный год вправе обратиться в Министерство промышленности и торговли Российской Федерации с мотивированным заявлением о внесении изменений в значения показателей результативности использования субсидии и (или) в план-график реализации комплексного проекта (далее - заявление о внесении изменений) в следующих случаях:</w:t>
      </w:r>
    </w:p>
    <w:p w:rsidR="006D7D3C" w:rsidRDefault="006D7D3C">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 оказывающих влияние на реализацию комплексного проекта;</w:t>
      </w:r>
    </w:p>
    <w:p w:rsidR="006D7D3C" w:rsidRDefault="006D7D3C">
      <w:pPr>
        <w:pStyle w:val="ConsPlusNormal"/>
        <w:spacing w:before="220"/>
        <w:ind w:firstLine="540"/>
        <w:jc w:val="both"/>
      </w:pPr>
      <w:r>
        <w:t>б) изменение валютных курсов более чем на 30 процентов с фиксацией измененного курса в течение не менее чем 6 месяцев, предшествующих дате подачи заявления о внесении изменений;</w:t>
      </w:r>
    </w:p>
    <w:p w:rsidR="006D7D3C" w:rsidRDefault="006D7D3C">
      <w:pPr>
        <w:pStyle w:val="ConsPlusNormal"/>
        <w:spacing w:before="220"/>
        <w:ind w:firstLine="540"/>
        <w:jc w:val="both"/>
      </w:pPr>
      <w:r>
        <w:t xml:space="preserve">в) изменение стоимости результатов интеллектуальной деятельности, программного обеспечения, комплектующих изделий и услуг, необходимых для реализации комплексного проекта, на мировых рынках в рублевом эквиваленте более чем на 15 процентов с фиксацией измененной стоимости в течение не менее чем 6 месяцев, предшествующих дате подачи </w:t>
      </w:r>
      <w:r>
        <w:lastRenderedPageBreak/>
        <w:t>заявления о внесении изменений;</w:t>
      </w:r>
    </w:p>
    <w:p w:rsidR="006D7D3C" w:rsidRDefault="006D7D3C">
      <w:pPr>
        <w:pStyle w:val="ConsPlusNormal"/>
        <w:spacing w:before="220"/>
        <w:ind w:firstLine="540"/>
        <w:jc w:val="both"/>
      </w:pPr>
      <w:r>
        <w:t>г) применение Правительством Российской Федерации мер, ограничивающих закупку результатов интеллектуальной деятельности, программного обеспечения, комплектующих изделий и услуг, указанных в бизнес-плане комплексного проекта и оказывающих влияние на сроки реализации мероприятий плана-графика реализации комплексного проекта и достижение значений показателей результативности использования субсидии.</w:t>
      </w:r>
    </w:p>
    <w:p w:rsidR="006D7D3C" w:rsidRDefault="006D7D3C">
      <w:pPr>
        <w:pStyle w:val="ConsPlusNormal"/>
        <w:spacing w:before="220"/>
        <w:ind w:firstLine="540"/>
        <w:jc w:val="both"/>
      </w:pPr>
      <w:r>
        <w:t xml:space="preserve">29. В случае наступления одного или нескольких событий, указанных в </w:t>
      </w:r>
      <w:hyperlink w:anchor="P181" w:history="1">
        <w:r>
          <w:rPr>
            <w:color w:val="0000FF"/>
          </w:rPr>
          <w:t>пункте 28</w:t>
        </w:r>
      </w:hyperlink>
      <w:r>
        <w:t xml:space="preserve"> настоящих Правил, а также в случае уменьшения размера субсидии, предоставляемой в соответствии с </w:t>
      </w:r>
      <w:hyperlink w:anchor="P65" w:history="1">
        <w:r>
          <w:rPr>
            <w:color w:val="0000FF"/>
          </w:rPr>
          <w:t>пунктом 3</w:t>
        </w:r>
      </w:hyperlink>
      <w:r>
        <w:t xml:space="preserve"> настоящих Правил, российская организация направляет в Министерство промышленности и торговли Российской Федерации заявление о внесении изменений, подписанное руководителем российской организации, с приложением документов, свидетельствующих о наступлении указанных событий, расчетов, обосновывающих степень влияния наступивших событий на значения показателей результативности использования субсидии, указанные в договоре, а также предложения о внесении изменений в значения показателей результативности использования субсидии и (или) в план-график реализации комплексного проекта.</w:t>
      </w:r>
    </w:p>
    <w:p w:rsidR="006D7D3C" w:rsidRDefault="006D7D3C">
      <w:pPr>
        <w:pStyle w:val="ConsPlusNormal"/>
        <w:spacing w:before="220"/>
        <w:ind w:firstLine="540"/>
        <w:jc w:val="both"/>
      </w:pPr>
      <w:bookmarkStart w:id="18" w:name="P187"/>
      <w:bookmarkEnd w:id="18"/>
      <w:r>
        <w:t>30. Министерство промышленности и торговли Российской Федерации в срок не позднее 3 рабочих дней со дня получения заявления о внесении изменений направляет его в экспертный совет.</w:t>
      </w:r>
    </w:p>
    <w:p w:rsidR="006D7D3C" w:rsidRDefault="006D7D3C">
      <w:pPr>
        <w:pStyle w:val="ConsPlusNormal"/>
        <w:spacing w:before="220"/>
        <w:ind w:firstLine="540"/>
        <w:jc w:val="both"/>
      </w:pPr>
      <w:r>
        <w:t xml:space="preserve">31. Экспертный совет в срок не позднее 15 рабочих дней со дня получения заявления о внесении изменений в соответствии с </w:t>
      </w:r>
      <w:hyperlink w:anchor="P187" w:history="1">
        <w:r>
          <w:rPr>
            <w:color w:val="0000FF"/>
          </w:rPr>
          <w:t>пунктом 30</w:t>
        </w:r>
      </w:hyperlink>
      <w:r>
        <w:t xml:space="preserve"> настоящих Правил проводит оценку возможности (невозможности) внесения изменений в значения показателей результативности использования субсидии и (или) в план-график реализации комплексного проекта. По результатам указанной оценки оформляется заключение о целесообразности (нецелесообразности) внесения изменений, которое в срок не позднее 3 рабочих дней со дня проведения оценки направляется в Министерство промышленности и торговли Российской Федерации.</w:t>
      </w:r>
    </w:p>
    <w:p w:rsidR="006D7D3C" w:rsidRDefault="006D7D3C">
      <w:pPr>
        <w:pStyle w:val="ConsPlusNormal"/>
        <w:spacing w:before="220"/>
        <w:ind w:firstLine="540"/>
        <w:jc w:val="both"/>
      </w:pPr>
      <w:r>
        <w:t>32. Министерство промышленности и торговли Российской Федерации в срок не позднее 15 рабочих дней со дня получения заключения экспертного совета о целесообразности (нецелесообразности) внесения изменений принимает решение о возможности (невозможности) внесения изменений в значения показателей результативности использования субсидии и (или) в план-график реализации комплексного проекта. При этом уточнения указанных в договоре значений показателей результативности использования субсидии в рамках отдельных периодов могут вноситься при условии сохранения итоговых значений этих показателей на конец реализации комплексного проекта, а внесение изменений в план-график реализации комплексного проекта - при условии сохранения срока его реализации.</w:t>
      </w: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right"/>
        <w:outlineLvl w:val="1"/>
      </w:pPr>
      <w:r>
        <w:t>Приложение N 1</w:t>
      </w:r>
    </w:p>
    <w:p w:rsidR="006D7D3C" w:rsidRDefault="006D7D3C">
      <w:pPr>
        <w:pStyle w:val="ConsPlusNormal"/>
        <w:jc w:val="right"/>
      </w:pPr>
      <w:r>
        <w:t>к Правилам предоставления субсидий</w:t>
      </w:r>
    </w:p>
    <w:p w:rsidR="006D7D3C" w:rsidRDefault="006D7D3C">
      <w:pPr>
        <w:pStyle w:val="ConsPlusNormal"/>
        <w:jc w:val="right"/>
      </w:pPr>
      <w:r>
        <w:t>российским организациям на возмещение</w:t>
      </w:r>
    </w:p>
    <w:p w:rsidR="006D7D3C" w:rsidRDefault="006D7D3C">
      <w:pPr>
        <w:pStyle w:val="ConsPlusNormal"/>
        <w:jc w:val="right"/>
      </w:pPr>
      <w:r>
        <w:t>части затрат на разработку цифровых</w:t>
      </w:r>
    </w:p>
    <w:p w:rsidR="006D7D3C" w:rsidRDefault="006D7D3C">
      <w:pPr>
        <w:pStyle w:val="ConsPlusNormal"/>
        <w:jc w:val="right"/>
      </w:pPr>
      <w:r>
        <w:t>платформ и программных продуктов</w:t>
      </w:r>
    </w:p>
    <w:p w:rsidR="006D7D3C" w:rsidRDefault="006D7D3C">
      <w:pPr>
        <w:pStyle w:val="ConsPlusNormal"/>
        <w:jc w:val="right"/>
      </w:pPr>
      <w:r>
        <w:t>в целях создания и (или) развития</w:t>
      </w:r>
    </w:p>
    <w:p w:rsidR="006D7D3C" w:rsidRDefault="006D7D3C">
      <w:pPr>
        <w:pStyle w:val="ConsPlusNormal"/>
        <w:jc w:val="right"/>
      </w:pPr>
      <w:r>
        <w:t>производства высокотехнологичной</w:t>
      </w:r>
    </w:p>
    <w:p w:rsidR="006D7D3C" w:rsidRDefault="006D7D3C">
      <w:pPr>
        <w:pStyle w:val="ConsPlusNormal"/>
        <w:jc w:val="right"/>
      </w:pPr>
      <w:r>
        <w:t>промышленной продукции</w:t>
      </w:r>
    </w:p>
    <w:p w:rsidR="006D7D3C" w:rsidRDefault="006D7D3C">
      <w:pPr>
        <w:pStyle w:val="ConsPlusNormal"/>
        <w:jc w:val="both"/>
      </w:pPr>
    </w:p>
    <w:p w:rsidR="006D7D3C" w:rsidRDefault="006D7D3C">
      <w:pPr>
        <w:pStyle w:val="ConsPlusTitle"/>
        <w:jc w:val="center"/>
      </w:pPr>
      <w:bookmarkStart w:id="19" w:name="P204"/>
      <w:bookmarkEnd w:id="19"/>
      <w:r>
        <w:t>МЕТОДИКА</w:t>
      </w:r>
    </w:p>
    <w:p w:rsidR="006D7D3C" w:rsidRDefault="006D7D3C">
      <w:pPr>
        <w:pStyle w:val="ConsPlusTitle"/>
        <w:jc w:val="center"/>
      </w:pPr>
      <w:r>
        <w:lastRenderedPageBreak/>
        <w:t>ОПРЕДЕЛЕНИЯ РЕЙТИНГА ЗАЯВОК, ПРЕДСТАВЛЕННЫХ РОССИЙСКИМИ</w:t>
      </w:r>
    </w:p>
    <w:p w:rsidR="006D7D3C" w:rsidRDefault="006D7D3C">
      <w:pPr>
        <w:pStyle w:val="ConsPlusTitle"/>
        <w:jc w:val="center"/>
      </w:pPr>
      <w:r>
        <w:t>ОРГАНИЗАЦИЯМИ НА КОНКУРСНЫЙ ОТБОР НА ПРАВО ПОЛУЧЕНИЯ</w:t>
      </w:r>
    </w:p>
    <w:p w:rsidR="006D7D3C" w:rsidRDefault="006D7D3C">
      <w:pPr>
        <w:pStyle w:val="ConsPlusTitle"/>
        <w:jc w:val="center"/>
      </w:pPr>
      <w:r>
        <w:t>СУБСИДИЙ НА ВОЗМЕЩЕНИЕ ЧАСТИ ЗАТРАТ НА РАЗРАБОТКУ ЦИФРОВЫХ</w:t>
      </w:r>
    </w:p>
    <w:p w:rsidR="006D7D3C" w:rsidRDefault="006D7D3C">
      <w:pPr>
        <w:pStyle w:val="ConsPlusTitle"/>
        <w:jc w:val="center"/>
      </w:pPr>
      <w:r>
        <w:t>ПЛАТФОРМ И ПРОГРАММНЫХ ПРОДУКТОВ В ЦЕЛЯХ СОЗДАНИЯ</w:t>
      </w:r>
    </w:p>
    <w:p w:rsidR="006D7D3C" w:rsidRDefault="006D7D3C">
      <w:pPr>
        <w:pStyle w:val="ConsPlusTitle"/>
        <w:jc w:val="center"/>
      </w:pPr>
      <w:r>
        <w:t>И (ИЛИ) РАЗВИТИЯ ПРОИЗВОДСТВА ВЫСОКОТЕХНОЛОГИЧНОЙ</w:t>
      </w:r>
    </w:p>
    <w:p w:rsidR="006D7D3C" w:rsidRDefault="006D7D3C">
      <w:pPr>
        <w:pStyle w:val="ConsPlusTitle"/>
        <w:jc w:val="center"/>
      </w:pPr>
      <w:r>
        <w:t>ПРОМЫШЛЕННОЙ ПРОДУКЦИИ</w:t>
      </w:r>
    </w:p>
    <w:p w:rsidR="006D7D3C" w:rsidRDefault="006D7D3C">
      <w:pPr>
        <w:pStyle w:val="ConsPlusNormal"/>
        <w:jc w:val="both"/>
      </w:pPr>
    </w:p>
    <w:p w:rsidR="006D7D3C" w:rsidRDefault="006D7D3C">
      <w:pPr>
        <w:pStyle w:val="ConsPlusNormal"/>
        <w:ind w:firstLine="540"/>
        <w:jc w:val="both"/>
      </w:pPr>
      <w:r>
        <w:t>1. Настоящая методика определяет рейтинг заявок, представленных российскими организациями на конкурсный отбор на право получения субсидий на возмещение части затрат на разработку цифровых платформ и (или) программных продуктов в целях создания и (или) развития производства высокотехнологичной промышленной продукции (далее соответственно - заявка, субсидии).</w:t>
      </w:r>
    </w:p>
    <w:p w:rsidR="006D7D3C" w:rsidRDefault="006D7D3C">
      <w:pPr>
        <w:pStyle w:val="ConsPlusNormal"/>
        <w:spacing w:before="220"/>
        <w:ind w:firstLine="540"/>
        <w:jc w:val="both"/>
      </w:pPr>
      <w:r>
        <w:t>2. Рейтинг заявки российской организации (R</w:t>
      </w:r>
      <w:r>
        <w:rPr>
          <w:vertAlign w:val="subscript"/>
        </w:rPr>
        <w:t>i</w:t>
      </w:r>
      <w:r>
        <w:t>) определяется по формуле:</w:t>
      </w:r>
    </w:p>
    <w:p w:rsidR="006D7D3C" w:rsidRDefault="006D7D3C">
      <w:pPr>
        <w:pStyle w:val="ConsPlusNormal"/>
        <w:jc w:val="both"/>
      </w:pPr>
    </w:p>
    <w:p w:rsidR="006D7D3C" w:rsidRDefault="006D7D3C">
      <w:pPr>
        <w:pStyle w:val="ConsPlusNormal"/>
        <w:jc w:val="center"/>
      </w:pPr>
      <w:r>
        <w:t>R</w:t>
      </w:r>
      <w:r>
        <w:rPr>
          <w:vertAlign w:val="subscript"/>
        </w:rPr>
        <w:t>i</w:t>
      </w:r>
      <w:r>
        <w:t xml:space="preserve"> = R</w:t>
      </w:r>
      <w:r>
        <w:rPr>
          <w:vertAlign w:val="subscript"/>
        </w:rPr>
        <w:t>mi</w:t>
      </w:r>
      <w:r>
        <w:t xml:space="preserve"> x X</w:t>
      </w:r>
      <w:r>
        <w:rPr>
          <w:vertAlign w:val="subscript"/>
        </w:rPr>
        <w:t>m</w:t>
      </w:r>
      <w:r>
        <w:t xml:space="preserve"> + R</w:t>
      </w:r>
      <w:r>
        <w:rPr>
          <w:vertAlign w:val="subscript"/>
        </w:rPr>
        <w:t>gi</w:t>
      </w:r>
      <w:r>
        <w:t xml:space="preserve"> x X</w:t>
      </w:r>
      <w:r>
        <w:rPr>
          <w:vertAlign w:val="subscript"/>
        </w:rPr>
        <w:t>g</w:t>
      </w:r>
      <w:r>
        <w:t xml:space="preserve"> + R</w:t>
      </w:r>
      <w:r>
        <w:rPr>
          <w:vertAlign w:val="subscript"/>
        </w:rPr>
        <w:t>pi</w:t>
      </w:r>
      <w:r>
        <w:t xml:space="preserve"> x X</w:t>
      </w:r>
      <w:r>
        <w:rPr>
          <w:vertAlign w:val="subscript"/>
        </w:rPr>
        <w:t>p</w:t>
      </w:r>
      <w:r>
        <w:t xml:space="preserve"> + R</w:t>
      </w:r>
      <w:r>
        <w:rPr>
          <w:vertAlign w:val="subscript"/>
        </w:rPr>
        <w:t>ti</w:t>
      </w:r>
      <w:r>
        <w:t xml:space="preserve"> x X</w:t>
      </w:r>
      <w:r>
        <w:rPr>
          <w:vertAlign w:val="subscript"/>
        </w:rPr>
        <w:t>t</w:t>
      </w:r>
      <w:r>
        <w:t xml:space="preserve"> + R</w:t>
      </w:r>
      <w:r>
        <w:rPr>
          <w:vertAlign w:val="subscript"/>
        </w:rPr>
        <w:t>oi</w:t>
      </w:r>
      <w:r>
        <w:t xml:space="preserve"> x X</w:t>
      </w:r>
      <w:r>
        <w:rPr>
          <w:vertAlign w:val="subscript"/>
        </w:rPr>
        <w:t>o</w:t>
      </w:r>
      <w:r>
        <w:t xml:space="preserve"> + R</w:t>
      </w:r>
      <w:r>
        <w:rPr>
          <w:vertAlign w:val="subscript"/>
        </w:rPr>
        <w:t>zi</w:t>
      </w:r>
      <w:r>
        <w:t xml:space="preserve"> x X</w:t>
      </w:r>
      <w:r>
        <w:rPr>
          <w:vertAlign w:val="subscript"/>
        </w:rPr>
        <w:t>z</w:t>
      </w:r>
      <w:r>
        <w:t>,</w:t>
      </w:r>
    </w:p>
    <w:p w:rsidR="006D7D3C" w:rsidRDefault="006D7D3C">
      <w:pPr>
        <w:pStyle w:val="ConsPlusNormal"/>
        <w:jc w:val="center"/>
      </w:pPr>
    </w:p>
    <w:p w:rsidR="006D7D3C" w:rsidRDefault="006D7D3C">
      <w:pPr>
        <w:pStyle w:val="ConsPlusNormal"/>
        <w:ind w:firstLine="540"/>
        <w:jc w:val="both"/>
      </w:pPr>
      <w:r>
        <w:t>где:</w:t>
      </w:r>
    </w:p>
    <w:p w:rsidR="006D7D3C" w:rsidRDefault="006D7D3C">
      <w:pPr>
        <w:pStyle w:val="ConsPlusNormal"/>
        <w:spacing w:before="220"/>
        <w:ind w:firstLine="540"/>
        <w:jc w:val="both"/>
      </w:pPr>
      <w:r>
        <w:t>R</w:t>
      </w:r>
      <w:r>
        <w:rPr>
          <w:vertAlign w:val="subscript"/>
        </w:rPr>
        <w:t>mi</w:t>
      </w:r>
      <w:r>
        <w:t xml:space="preserve"> - рейтинг, присуждаемый i-й заявке по критерию, касающемуся планируемого количества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w:t>
      </w:r>
    </w:p>
    <w:p w:rsidR="006D7D3C" w:rsidRDefault="006D7D3C">
      <w:pPr>
        <w:pStyle w:val="ConsPlusNormal"/>
        <w:spacing w:before="220"/>
        <w:ind w:firstLine="540"/>
        <w:jc w:val="both"/>
      </w:pPr>
      <w:r>
        <w:t>X</w:t>
      </w:r>
      <w:r>
        <w:rPr>
          <w:vertAlign w:val="subscript"/>
        </w:rPr>
        <w:t>m</w:t>
      </w:r>
      <w:r>
        <w:t xml:space="preserve"> - удельный вес рейтинга, присуждаемого i-й заявке по критерию, касающемуся планируемого количества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значимость которого составляет 10 процентов;</w:t>
      </w:r>
    </w:p>
    <w:p w:rsidR="006D7D3C" w:rsidRDefault="006D7D3C">
      <w:pPr>
        <w:pStyle w:val="ConsPlusNormal"/>
        <w:spacing w:before="220"/>
        <w:ind w:firstLine="540"/>
        <w:jc w:val="both"/>
      </w:pPr>
      <w:r>
        <w:t>R</w:t>
      </w:r>
      <w:r>
        <w:rPr>
          <w:vertAlign w:val="subscript"/>
        </w:rPr>
        <w:t>gi</w:t>
      </w:r>
      <w:r>
        <w:t xml:space="preserve"> - рейтинг, присуждаемый i-й заявке по критерию, касающемуся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w:t>
      </w:r>
    </w:p>
    <w:p w:rsidR="006D7D3C" w:rsidRDefault="006D7D3C">
      <w:pPr>
        <w:pStyle w:val="ConsPlusNormal"/>
        <w:spacing w:before="220"/>
        <w:ind w:firstLine="540"/>
        <w:jc w:val="both"/>
      </w:pPr>
      <w:r>
        <w:t>X</w:t>
      </w:r>
      <w:r>
        <w:rPr>
          <w:vertAlign w:val="subscript"/>
        </w:rPr>
        <w:t>g</w:t>
      </w:r>
      <w:r>
        <w:t xml:space="preserve"> - удельный вес рейтинга, присуждаемого i-й заявке по критерию, касающемуся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 значимость которого составляет 15 процентов;</w:t>
      </w:r>
    </w:p>
    <w:p w:rsidR="006D7D3C" w:rsidRDefault="006D7D3C">
      <w:pPr>
        <w:pStyle w:val="ConsPlusNormal"/>
        <w:spacing w:before="220"/>
        <w:ind w:firstLine="540"/>
        <w:jc w:val="both"/>
      </w:pPr>
      <w:r>
        <w:t>R</w:t>
      </w:r>
      <w:r>
        <w:rPr>
          <w:vertAlign w:val="subscript"/>
        </w:rPr>
        <w:t>pi</w:t>
      </w:r>
      <w:r>
        <w:t xml:space="preserve"> - рейтинг, присуждаемый i-й заявке по критерию, касающемуся количества патентов (свидетельств), которые предполагается получить по результатам реализации комплексного проекта;</w:t>
      </w:r>
    </w:p>
    <w:p w:rsidR="006D7D3C" w:rsidRDefault="006D7D3C">
      <w:pPr>
        <w:pStyle w:val="ConsPlusNormal"/>
        <w:spacing w:before="220"/>
        <w:ind w:firstLine="540"/>
        <w:jc w:val="both"/>
      </w:pPr>
      <w:r>
        <w:t>X</w:t>
      </w:r>
      <w:r>
        <w:rPr>
          <w:vertAlign w:val="subscript"/>
        </w:rPr>
        <w:t>p</w:t>
      </w:r>
      <w:r>
        <w:t xml:space="preserve"> - удельный вес рейтинга, присуждаемого i-й заявке по критерию, касающемуся количества патентов (свидетельств), которые предполагается получить по результатам реализации комплексного проекта, значимость которого составляет 15 процентов;</w:t>
      </w:r>
    </w:p>
    <w:p w:rsidR="006D7D3C" w:rsidRDefault="006D7D3C">
      <w:pPr>
        <w:pStyle w:val="ConsPlusNormal"/>
        <w:spacing w:before="220"/>
        <w:ind w:firstLine="540"/>
        <w:jc w:val="both"/>
      </w:pPr>
      <w:r>
        <w:t>R</w:t>
      </w:r>
      <w:r>
        <w:rPr>
          <w:vertAlign w:val="subscript"/>
        </w:rPr>
        <w:t>ti</w:t>
      </w:r>
      <w:r>
        <w:t xml:space="preserve"> - рейтинг, присуждаемый i-й заявке по критерию, касающемуся заявляемого срока реализации комплексного проекта;</w:t>
      </w:r>
    </w:p>
    <w:p w:rsidR="006D7D3C" w:rsidRDefault="006D7D3C">
      <w:pPr>
        <w:pStyle w:val="ConsPlusNormal"/>
        <w:spacing w:before="220"/>
        <w:ind w:firstLine="540"/>
        <w:jc w:val="both"/>
      </w:pPr>
      <w:r>
        <w:t>X</w:t>
      </w:r>
      <w:r>
        <w:rPr>
          <w:vertAlign w:val="subscript"/>
        </w:rPr>
        <w:t>t</w:t>
      </w:r>
      <w:r>
        <w:t xml:space="preserve"> - удельный вес рейтинга, присуждаемого i-й заявке по критерию, касающемуся </w:t>
      </w:r>
      <w:r>
        <w:lastRenderedPageBreak/>
        <w:t>заявляемого срока реализации комплексного проекта, значимость которого составляет 15 процентов;</w:t>
      </w:r>
    </w:p>
    <w:p w:rsidR="006D7D3C" w:rsidRDefault="006D7D3C">
      <w:pPr>
        <w:pStyle w:val="ConsPlusNormal"/>
        <w:spacing w:before="220"/>
        <w:ind w:firstLine="540"/>
        <w:jc w:val="both"/>
      </w:pPr>
      <w:r>
        <w:t>R</w:t>
      </w:r>
      <w:r>
        <w:rPr>
          <w:vertAlign w:val="subscript"/>
        </w:rPr>
        <w:t>oi</w:t>
      </w:r>
      <w:r>
        <w:t xml:space="preserve"> - рейтинг, присуждаемый i-й заявке по критерию, касающемуся наличия (отсутствия) успешного опыта реализации подобных комплексных проектов, в том числе по достижению показателей экономической эффективности. При отсутствии указанного опыта рейтинг равен 0;</w:t>
      </w:r>
    </w:p>
    <w:p w:rsidR="006D7D3C" w:rsidRDefault="006D7D3C">
      <w:pPr>
        <w:pStyle w:val="ConsPlusNormal"/>
        <w:spacing w:before="220"/>
        <w:ind w:firstLine="540"/>
        <w:jc w:val="both"/>
      </w:pPr>
      <w:r>
        <w:t>X</w:t>
      </w:r>
      <w:r>
        <w:rPr>
          <w:vertAlign w:val="subscript"/>
        </w:rPr>
        <w:t>o</w:t>
      </w:r>
      <w:r>
        <w:t xml:space="preserve"> - удельный вес рейтинга, присуждаемого i-й заявке по критерию, касающемуся наличия (отсутствия) успешного опыта реализации подобных комплексных проектов, в том числе по достижению показателей экономической эффективности, значимость которого составляет 25 процентов;</w:t>
      </w:r>
    </w:p>
    <w:p w:rsidR="006D7D3C" w:rsidRDefault="006D7D3C">
      <w:pPr>
        <w:pStyle w:val="ConsPlusNormal"/>
        <w:spacing w:before="220"/>
        <w:ind w:firstLine="540"/>
        <w:jc w:val="both"/>
      </w:pPr>
      <w:r>
        <w:t>R</w:t>
      </w:r>
      <w:r>
        <w:rPr>
          <w:vertAlign w:val="subscript"/>
        </w:rPr>
        <w:t>zi</w:t>
      </w:r>
      <w:r>
        <w:t xml:space="preserve"> - рейтинг, присуждаемый i-й заявке по критерию, касающемуся текущего статуса разработки (уровня готовности) цифровых платформ и (или) программных продуктов, создаваемых в рамках комплексного проекта;</w:t>
      </w:r>
    </w:p>
    <w:p w:rsidR="006D7D3C" w:rsidRDefault="006D7D3C">
      <w:pPr>
        <w:pStyle w:val="ConsPlusNormal"/>
        <w:spacing w:before="220"/>
        <w:ind w:firstLine="540"/>
        <w:jc w:val="both"/>
      </w:pPr>
      <w:r>
        <w:t>X</w:t>
      </w:r>
      <w:r>
        <w:rPr>
          <w:vertAlign w:val="subscript"/>
        </w:rPr>
        <w:t>z</w:t>
      </w:r>
      <w:r>
        <w:t xml:space="preserve"> - удельный вес рейтинга, присуждаемого i-й заявке по критерию, касающемуся текущего статуса разработки (уровня готовности) цифровых платформ и (или) программных продуктов, создаваемых в рамках комплексного проекта, значимость которого составляет 20 процентов.</w:t>
      </w:r>
    </w:p>
    <w:p w:rsidR="006D7D3C" w:rsidRDefault="006D7D3C">
      <w:pPr>
        <w:pStyle w:val="ConsPlusNormal"/>
        <w:spacing w:before="220"/>
        <w:ind w:firstLine="540"/>
        <w:jc w:val="both"/>
      </w:pPr>
      <w:r>
        <w:t>3. Рейтинг, присуждаемый i-й заявке по критерию, касающемуся планируемого количества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(R</w:t>
      </w:r>
      <w:r>
        <w:rPr>
          <w:vertAlign w:val="subscript"/>
        </w:rPr>
        <w:t>mi</w:t>
      </w:r>
      <w:r>
        <w:t>), определяется по формуле:</w:t>
      </w:r>
    </w:p>
    <w:p w:rsidR="006D7D3C" w:rsidRDefault="006D7D3C">
      <w:pPr>
        <w:pStyle w:val="ConsPlusNormal"/>
        <w:jc w:val="both"/>
      </w:pPr>
    </w:p>
    <w:p w:rsidR="006D7D3C" w:rsidRDefault="006D7D3C">
      <w:pPr>
        <w:pStyle w:val="ConsPlusNormal"/>
        <w:jc w:val="center"/>
      </w:pPr>
      <w:r w:rsidRPr="00736964">
        <w:rPr>
          <w:position w:val="-26"/>
        </w:rPr>
        <w:pict>
          <v:shape id="_x0000_i1025" style="width:149.25pt;height:37.5pt" coordsize="" o:spt="100" adj="0,,0" path="" filled="f" stroked="f">
            <v:stroke joinstyle="miter"/>
            <v:imagedata r:id="rId15" o:title="base_1_324050_32768"/>
            <v:formulas/>
            <v:path o:connecttype="segments"/>
          </v:shape>
        </w:pict>
      </w:r>
    </w:p>
    <w:p w:rsidR="006D7D3C" w:rsidRDefault="006D7D3C">
      <w:pPr>
        <w:pStyle w:val="ConsPlusNormal"/>
        <w:jc w:val="both"/>
      </w:pPr>
    </w:p>
    <w:p w:rsidR="006D7D3C" w:rsidRDefault="006D7D3C">
      <w:pPr>
        <w:pStyle w:val="ConsPlusNormal"/>
        <w:ind w:firstLine="540"/>
        <w:jc w:val="both"/>
      </w:pPr>
      <w:r>
        <w:t>где:</w:t>
      </w:r>
    </w:p>
    <w:p w:rsidR="006D7D3C" w:rsidRDefault="006D7D3C">
      <w:pPr>
        <w:pStyle w:val="ConsPlusNormal"/>
        <w:spacing w:before="220"/>
        <w:ind w:firstLine="540"/>
        <w:jc w:val="both"/>
      </w:pPr>
      <w:r>
        <w:t>M</w:t>
      </w:r>
      <w:r>
        <w:rPr>
          <w:vertAlign w:val="subscript"/>
        </w:rPr>
        <w:t>i</w:t>
      </w:r>
      <w:r>
        <w:t xml:space="preserve"> - предложение i-й российской организации по количеству создаваемых и модернизируемых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(штук);</w:t>
      </w:r>
    </w:p>
    <w:p w:rsidR="006D7D3C" w:rsidRDefault="006D7D3C">
      <w:pPr>
        <w:pStyle w:val="ConsPlusNormal"/>
        <w:spacing w:before="220"/>
        <w:ind w:firstLine="540"/>
        <w:jc w:val="both"/>
      </w:pPr>
      <w:r>
        <w:t>M</w:t>
      </w:r>
      <w:r>
        <w:rPr>
          <w:vertAlign w:val="subscript"/>
        </w:rPr>
        <w:t>min</w:t>
      </w:r>
      <w:r>
        <w:t xml:space="preserve"> - минимальное количество планируемых к созданию и модернизации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установленное в конкурсной документации (штук);</w:t>
      </w:r>
    </w:p>
    <w:p w:rsidR="006D7D3C" w:rsidRDefault="006D7D3C">
      <w:pPr>
        <w:pStyle w:val="ConsPlusNormal"/>
        <w:spacing w:before="220"/>
        <w:ind w:firstLine="540"/>
        <w:jc w:val="both"/>
      </w:pPr>
      <w:r>
        <w:t>M</w:t>
      </w:r>
      <w:r>
        <w:rPr>
          <w:vertAlign w:val="subscript"/>
        </w:rPr>
        <w:t>max</w:t>
      </w:r>
      <w:r>
        <w:t xml:space="preserve"> - максимальное количество планируемых к созданию и модернизации высокопроизводительных рабочих мест в организациях, планирующих внедрить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высокотехнологичной промышленной продукции, заявленное одной из российских организаций (штук).</w:t>
      </w:r>
    </w:p>
    <w:p w:rsidR="006D7D3C" w:rsidRDefault="006D7D3C">
      <w:pPr>
        <w:pStyle w:val="ConsPlusNormal"/>
        <w:spacing w:before="220"/>
        <w:ind w:firstLine="540"/>
        <w:jc w:val="both"/>
      </w:pPr>
      <w:r>
        <w:t>4. Рейтинг, присуждаемый i-й заявке по критерию, касающемуся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 (R</w:t>
      </w:r>
      <w:r>
        <w:rPr>
          <w:vertAlign w:val="subscript"/>
        </w:rPr>
        <w:t>gi</w:t>
      </w:r>
      <w:r>
        <w:t>), определяется по формуле:</w:t>
      </w:r>
    </w:p>
    <w:p w:rsidR="006D7D3C" w:rsidRDefault="006D7D3C">
      <w:pPr>
        <w:pStyle w:val="ConsPlusNormal"/>
        <w:jc w:val="both"/>
      </w:pPr>
    </w:p>
    <w:p w:rsidR="006D7D3C" w:rsidRDefault="006D7D3C">
      <w:pPr>
        <w:pStyle w:val="ConsPlusNormal"/>
        <w:jc w:val="center"/>
      </w:pPr>
      <w:r w:rsidRPr="00736964">
        <w:rPr>
          <w:position w:val="-26"/>
        </w:rPr>
        <w:lastRenderedPageBreak/>
        <w:pict>
          <v:shape id="_x0000_i1026" style="width:132.75pt;height:37.5pt" coordsize="" o:spt="100" adj="0,,0" path="" filled="f" stroked="f">
            <v:stroke joinstyle="miter"/>
            <v:imagedata r:id="rId16" o:title="base_1_324050_32769"/>
            <v:formulas/>
            <v:path o:connecttype="segments"/>
          </v:shape>
        </w:pict>
      </w:r>
    </w:p>
    <w:p w:rsidR="006D7D3C" w:rsidRDefault="006D7D3C">
      <w:pPr>
        <w:pStyle w:val="ConsPlusNormal"/>
        <w:jc w:val="both"/>
      </w:pPr>
    </w:p>
    <w:p w:rsidR="006D7D3C" w:rsidRDefault="006D7D3C">
      <w:pPr>
        <w:pStyle w:val="ConsPlusNormal"/>
        <w:ind w:firstLine="540"/>
        <w:jc w:val="both"/>
      </w:pPr>
      <w:r>
        <w:t>где:</w:t>
      </w:r>
    </w:p>
    <w:p w:rsidR="006D7D3C" w:rsidRDefault="006D7D3C">
      <w:pPr>
        <w:pStyle w:val="ConsPlusNormal"/>
        <w:spacing w:before="220"/>
        <w:ind w:firstLine="540"/>
        <w:jc w:val="both"/>
      </w:pPr>
      <w:r>
        <w:t>G</w:t>
      </w:r>
      <w:r>
        <w:rPr>
          <w:vertAlign w:val="subscript"/>
        </w:rPr>
        <w:t>i</w:t>
      </w:r>
      <w:r>
        <w:t xml:space="preserve"> - предложение i-й российской организации по соотношению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w:t>
      </w:r>
    </w:p>
    <w:p w:rsidR="006D7D3C" w:rsidRDefault="006D7D3C">
      <w:pPr>
        <w:pStyle w:val="ConsPlusNormal"/>
        <w:spacing w:before="220"/>
        <w:ind w:firstLine="540"/>
        <w:jc w:val="both"/>
      </w:pPr>
      <w:r>
        <w:t>G</w:t>
      </w:r>
      <w:r>
        <w:rPr>
          <w:vertAlign w:val="subscript"/>
        </w:rPr>
        <w:t>max</w:t>
      </w:r>
      <w:r>
        <w:t xml:space="preserve"> - максимальная величина соотношения российских и импортных технологий, программного обеспечения, электронной компонентной базы, материалов и комплектующих, необходимых для разработки цифровых платформ и (или) программных продуктов в целях реализации комплексного проекта, определенная конкурсной документацией.</w:t>
      </w:r>
    </w:p>
    <w:p w:rsidR="006D7D3C" w:rsidRDefault="006D7D3C">
      <w:pPr>
        <w:pStyle w:val="ConsPlusNormal"/>
        <w:spacing w:before="220"/>
        <w:ind w:firstLine="540"/>
        <w:jc w:val="both"/>
      </w:pPr>
      <w:r>
        <w:t>5. Рейтинг, присуждаемый i-й заявке по критерию, касающемуся количества патентов (свидетельств), которые предполагается получить по результатам реализации комплексного проекта (R</w:t>
      </w:r>
      <w:r>
        <w:rPr>
          <w:vertAlign w:val="subscript"/>
        </w:rPr>
        <w:t>pi</w:t>
      </w:r>
      <w:r>
        <w:t>), определяется по формуле:</w:t>
      </w:r>
    </w:p>
    <w:p w:rsidR="006D7D3C" w:rsidRDefault="006D7D3C">
      <w:pPr>
        <w:pStyle w:val="ConsPlusNormal"/>
        <w:jc w:val="both"/>
      </w:pPr>
    </w:p>
    <w:p w:rsidR="006D7D3C" w:rsidRDefault="006D7D3C">
      <w:pPr>
        <w:pStyle w:val="ConsPlusNormal"/>
        <w:jc w:val="center"/>
      </w:pPr>
      <w:r w:rsidRPr="00736964">
        <w:rPr>
          <w:position w:val="-26"/>
        </w:rPr>
        <w:pict>
          <v:shape id="_x0000_i1027" style="width:105pt;height:37.5pt" coordsize="" o:spt="100" adj="0,,0" path="" filled="f" stroked="f">
            <v:stroke joinstyle="miter"/>
            <v:imagedata r:id="rId17" o:title="base_1_324050_32770"/>
            <v:formulas/>
            <v:path o:connecttype="segments"/>
          </v:shape>
        </w:pict>
      </w:r>
    </w:p>
    <w:p w:rsidR="006D7D3C" w:rsidRDefault="006D7D3C">
      <w:pPr>
        <w:pStyle w:val="ConsPlusNormal"/>
        <w:jc w:val="both"/>
      </w:pPr>
    </w:p>
    <w:p w:rsidR="006D7D3C" w:rsidRDefault="006D7D3C">
      <w:pPr>
        <w:pStyle w:val="ConsPlusNormal"/>
        <w:ind w:firstLine="540"/>
        <w:jc w:val="both"/>
      </w:pPr>
      <w:r>
        <w:t>где:</w:t>
      </w:r>
    </w:p>
    <w:p w:rsidR="006D7D3C" w:rsidRDefault="006D7D3C">
      <w:pPr>
        <w:pStyle w:val="ConsPlusNormal"/>
        <w:spacing w:before="220"/>
        <w:ind w:firstLine="540"/>
        <w:jc w:val="both"/>
      </w:pPr>
      <w:r>
        <w:t>P</w:t>
      </w:r>
      <w:r>
        <w:rPr>
          <w:vertAlign w:val="subscript"/>
        </w:rPr>
        <w:t>i</w:t>
      </w:r>
      <w:r>
        <w:t xml:space="preserve"> - предложение i-й российской организации по количеству патентов (свидетельств), которые предполагается получить по результатам реализации комплексного проекта (штук);</w:t>
      </w:r>
    </w:p>
    <w:p w:rsidR="006D7D3C" w:rsidRDefault="006D7D3C">
      <w:pPr>
        <w:pStyle w:val="ConsPlusNormal"/>
        <w:spacing w:before="220"/>
        <w:ind w:firstLine="540"/>
        <w:jc w:val="both"/>
      </w:pPr>
      <w:r>
        <w:t>P</w:t>
      </w:r>
      <w:r>
        <w:rPr>
          <w:vertAlign w:val="subscript"/>
        </w:rPr>
        <w:t>max</w:t>
      </w:r>
      <w:r>
        <w:t xml:space="preserve"> - максимальное количество полученных патентов (свидетельств), которые предполагается получить по результатам реализации комплексного проекта, заявленное одной из российских организаций (штук).</w:t>
      </w:r>
    </w:p>
    <w:p w:rsidR="006D7D3C" w:rsidRDefault="006D7D3C">
      <w:pPr>
        <w:pStyle w:val="ConsPlusNormal"/>
        <w:spacing w:before="220"/>
        <w:ind w:firstLine="540"/>
        <w:jc w:val="both"/>
      </w:pPr>
      <w:r>
        <w:t>6. Рейтинг, присуждаемый i-й заявке по критерию, касающемуся заявляемого срока реализации комплексного проекта (R</w:t>
      </w:r>
      <w:r>
        <w:rPr>
          <w:vertAlign w:val="subscript"/>
        </w:rPr>
        <w:t>ti</w:t>
      </w:r>
      <w:r>
        <w:t>), определяется по формуле:</w:t>
      </w:r>
    </w:p>
    <w:p w:rsidR="006D7D3C" w:rsidRDefault="006D7D3C">
      <w:pPr>
        <w:pStyle w:val="ConsPlusNormal"/>
        <w:jc w:val="both"/>
      </w:pPr>
    </w:p>
    <w:p w:rsidR="006D7D3C" w:rsidRDefault="006D7D3C">
      <w:pPr>
        <w:pStyle w:val="ConsPlusNormal"/>
        <w:jc w:val="center"/>
      </w:pPr>
      <w:r w:rsidRPr="00736964">
        <w:rPr>
          <w:position w:val="-26"/>
        </w:rPr>
        <w:pict>
          <v:shape id="_x0000_i1028" style="width:125.25pt;height:37.5pt" coordsize="" o:spt="100" adj="0,,0" path="" filled="f" stroked="f">
            <v:stroke joinstyle="miter"/>
            <v:imagedata r:id="rId18" o:title="base_1_324050_32771"/>
            <v:formulas/>
            <v:path o:connecttype="segments"/>
          </v:shape>
        </w:pict>
      </w:r>
    </w:p>
    <w:p w:rsidR="006D7D3C" w:rsidRDefault="006D7D3C">
      <w:pPr>
        <w:pStyle w:val="ConsPlusNormal"/>
        <w:jc w:val="both"/>
      </w:pPr>
    </w:p>
    <w:p w:rsidR="006D7D3C" w:rsidRDefault="006D7D3C">
      <w:pPr>
        <w:pStyle w:val="ConsPlusNormal"/>
        <w:ind w:firstLine="540"/>
        <w:jc w:val="both"/>
      </w:pPr>
      <w:r>
        <w:t>где:</w:t>
      </w:r>
    </w:p>
    <w:p w:rsidR="006D7D3C" w:rsidRDefault="006D7D3C">
      <w:pPr>
        <w:pStyle w:val="ConsPlusNormal"/>
        <w:spacing w:before="220"/>
        <w:ind w:firstLine="540"/>
        <w:jc w:val="both"/>
      </w:pPr>
      <w:r>
        <w:t>T</w:t>
      </w:r>
      <w:r>
        <w:rPr>
          <w:vertAlign w:val="subscript"/>
        </w:rPr>
        <w:t>i</w:t>
      </w:r>
      <w:r>
        <w:t xml:space="preserve"> - предложение i-й российской организации по сроку реализации комплексного проекта (месяцев);</w:t>
      </w:r>
    </w:p>
    <w:p w:rsidR="006D7D3C" w:rsidRDefault="006D7D3C">
      <w:pPr>
        <w:pStyle w:val="ConsPlusNormal"/>
        <w:spacing w:before="220"/>
        <w:ind w:firstLine="540"/>
        <w:jc w:val="both"/>
      </w:pPr>
      <w:r>
        <w:t>T</w:t>
      </w:r>
      <w:r>
        <w:rPr>
          <w:vertAlign w:val="subscript"/>
        </w:rPr>
        <w:t>max</w:t>
      </w:r>
      <w:r>
        <w:t xml:space="preserve"> - начальный (максимальный) срок реализации комплексного проекта, установленный в конкурсной документации (месяцев).</w:t>
      </w:r>
    </w:p>
    <w:p w:rsidR="006D7D3C" w:rsidRDefault="006D7D3C">
      <w:pPr>
        <w:pStyle w:val="ConsPlusNormal"/>
        <w:spacing w:before="220"/>
        <w:ind w:firstLine="540"/>
        <w:jc w:val="both"/>
      </w:pPr>
      <w:r>
        <w:t>7. Рейтинг, присуждаемый i-й заявке по критерию, касающемуся наличия (отсутствия) успешного опыта реализации подобных комплексных проектов, в том числе по достижению показателей экономической эффективности (R</w:t>
      </w:r>
      <w:r>
        <w:rPr>
          <w:vertAlign w:val="subscript"/>
        </w:rPr>
        <w:t>oi</w:t>
      </w:r>
      <w:r>
        <w:t>), определяется по формуле:</w:t>
      </w:r>
    </w:p>
    <w:p w:rsidR="006D7D3C" w:rsidRDefault="006D7D3C">
      <w:pPr>
        <w:pStyle w:val="ConsPlusNormal"/>
        <w:jc w:val="both"/>
      </w:pPr>
    </w:p>
    <w:p w:rsidR="006D7D3C" w:rsidRDefault="006D7D3C">
      <w:pPr>
        <w:pStyle w:val="ConsPlusNormal"/>
        <w:jc w:val="center"/>
      </w:pPr>
      <w:r w:rsidRPr="00736964">
        <w:rPr>
          <w:position w:val="-26"/>
        </w:rPr>
        <w:pict>
          <v:shape id="_x0000_i1029" style="width:108pt;height:37.5pt" coordsize="" o:spt="100" adj="0,,0" path="" filled="f" stroked="f">
            <v:stroke joinstyle="miter"/>
            <v:imagedata r:id="rId19" o:title="base_1_324050_32772"/>
            <v:formulas/>
            <v:path o:connecttype="segments"/>
          </v:shape>
        </w:pict>
      </w:r>
    </w:p>
    <w:p w:rsidR="006D7D3C" w:rsidRDefault="006D7D3C">
      <w:pPr>
        <w:pStyle w:val="ConsPlusNormal"/>
        <w:jc w:val="center"/>
      </w:pPr>
    </w:p>
    <w:p w:rsidR="006D7D3C" w:rsidRDefault="006D7D3C">
      <w:pPr>
        <w:pStyle w:val="ConsPlusNormal"/>
        <w:ind w:firstLine="540"/>
        <w:jc w:val="both"/>
      </w:pPr>
      <w:r>
        <w:lastRenderedPageBreak/>
        <w:t>где:</w:t>
      </w:r>
    </w:p>
    <w:p w:rsidR="006D7D3C" w:rsidRDefault="006D7D3C">
      <w:pPr>
        <w:pStyle w:val="ConsPlusNormal"/>
        <w:spacing w:before="220"/>
        <w:ind w:firstLine="540"/>
        <w:jc w:val="both"/>
      </w:pPr>
      <w:r>
        <w:t>O</w:t>
      </w:r>
      <w:r>
        <w:rPr>
          <w:vertAlign w:val="subscript"/>
        </w:rPr>
        <w:t>i</w:t>
      </w:r>
      <w:r>
        <w:t xml:space="preserve"> - предложение i-й российской организации по наличию опыта реализации подобных комплексных проектов, в том числе по достижению показателей экономической эффективности (штук);</w:t>
      </w:r>
    </w:p>
    <w:p w:rsidR="006D7D3C" w:rsidRDefault="006D7D3C">
      <w:pPr>
        <w:pStyle w:val="ConsPlusNormal"/>
        <w:spacing w:before="220"/>
        <w:ind w:firstLine="540"/>
        <w:jc w:val="both"/>
      </w:pPr>
      <w:r>
        <w:t>O</w:t>
      </w:r>
      <w:r>
        <w:rPr>
          <w:vertAlign w:val="subscript"/>
        </w:rPr>
        <w:t>max</w:t>
      </w:r>
      <w:r>
        <w:t xml:space="preserve"> - наибольшее количество реализации подобных комплексных проектов, в том числе по достижению запланированных показателей экономической эффективности, заявленное одной из российских организаций (штук).</w:t>
      </w:r>
    </w:p>
    <w:p w:rsidR="006D7D3C" w:rsidRDefault="006D7D3C">
      <w:pPr>
        <w:pStyle w:val="ConsPlusNormal"/>
        <w:spacing w:before="220"/>
        <w:ind w:firstLine="540"/>
        <w:jc w:val="both"/>
      </w:pPr>
      <w:r>
        <w:t>8. Рейтинг, присуждаемый i-й заявке по критерию, касающемуся текущего статуса разработки (уровня готовности) цифровых платформ и (или) программных продуктов, создаваемых в рамках комплексного проекта (R</w:t>
      </w:r>
      <w:r>
        <w:rPr>
          <w:vertAlign w:val="subscript"/>
        </w:rPr>
        <w:t>zi</w:t>
      </w:r>
      <w:r>
        <w:t>), определяется по формуле:</w:t>
      </w:r>
    </w:p>
    <w:p w:rsidR="006D7D3C" w:rsidRDefault="006D7D3C">
      <w:pPr>
        <w:pStyle w:val="ConsPlusNormal"/>
        <w:jc w:val="both"/>
      </w:pPr>
    </w:p>
    <w:p w:rsidR="006D7D3C" w:rsidRDefault="006D7D3C">
      <w:pPr>
        <w:pStyle w:val="ConsPlusNormal"/>
        <w:jc w:val="center"/>
      </w:pPr>
      <w:r w:rsidRPr="00736964">
        <w:rPr>
          <w:position w:val="-26"/>
        </w:rPr>
        <w:pict>
          <v:shape id="_x0000_i1030" style="width:142.5pt;height:37.5pt" coordsize="" o:spt="100" adj="0,,0" path="" filled="f" stroked="f">
            <v:stroke joinstyle="miter"/>
            <v:imagedata r:id="rId20" o:title="base_1_324050_32773"/>
            <v:formulas/>
            <v:path o:connecttype="segments"/>
          </v:shape>
        </w:pict>
      </w:r>
    </w:p>
    <w:p w:rsidR="006D7D3C" w:rsidRDefault="006D7D3C">
      <w:pPr>
        <w:pStyle w:val="ConsPlusNormal"/>
        <w:jc w:val="both"/>
      </w:pPr>
    </w:p>
    <w:p w:rsidR="006D7D3C" w:rsidRDefault="006D7D3C">
      <w:pPr>
        <w:pStyle w:val="ConsPlusNormal"/>
        <w:ind w:firstLine="540"/>
        <w:jc w:val="both"/>
      </w:pPr>
      <w:r>
        <w:t>где:</w:t>
      </w:r>
    </w:p>
    <w:p w:rsidR="006D7D3C" w:rsidRDefault="006D7D3C">
      <w:pPr>
        <w:pStyle w:val="ConsPlusNormal"/>
        <w:spacing w:before="220"/>
        <w:ind w:firstLine="540"/>
        <w:jc w:val="both"/>
      </w:pPr>
      <w:r>
        <w:t>N</w:t>
      </w:r>
      <w:r>
        <w:rPr>
          <w:vertAlign w:val="subscript"/>
        </w:rPr>
        <w:t>i</w:t>
      </w:r>
      <w:r>
        <w:t xml:space="preserve"> - значение текущего статуса разработки (уровня готовности) цифровых платформ и (или) программных продуктов, создаваемых в рамках комплексного проекта;</w:t>
      </w:r>
    </w:p>
    <w:p w:rsidR="006D7D3C" w:rsidRDefault="006D7D3C">
      <w:pPr>
        <w:pStyle w:val="ConsPlusNormal"/>
        <w:spacing w:before="220"/>
        <w:ind w:firstLine="540"/>
        <w:jc w:val="both"/>
      </w:pPr>
      <w:r>
        <w:t>N</w:t>
      </w:r>
      <w:r>
        <w:rPr>
          <w:vertAlign w:val="subscript"/>
        </w:rPr>
        <w:t>max</w:t>
      </w:r>
      <w:r>
        <w:t xml:space="preserve"> - максимально допустимое значение текущего статуса разработки (уровня готовности) цифровых платформ и (или) программных продуктов, создаваемых в рамках комплексного проекта (соответствует 4 - 7 уровням готовности технологии (экспериментальные разработки);</w:t>
      </w:r>
    </w:p>
    <w:p w:rsidR="006D7D3C" w:rsidRDefault="006D7D3C">
      <w:pPr>
        <w:pStyle w:val="ConsPlusNormal"/>
        <w:spacing w:before="220"/>
        <w:ind w:firstLine="540"/>
        <w:jc w:val="both"/>
      </w:pPr>
      <w:r>
        <w:t>N</w:t>
      </w:r>
      <w:r>
        <w:rPr>
          <w:vertAlign w:val="subscript"/>
        </w:rPr>
        <w:t>min</w:t>
      </w:r>
      <w:r>
        <w:t xml:space="preserve"> - минимально допустимое значение текущего статуса разработки (уровня готовности) цифровых платформ и (или) программных продуктов, создаваемых в рамках комплексного проекта (соответствует 0 - 1 уровням готовности технологии (фундаментальные исследования).</w:t>
      </w:r>
    </w:p>
    <w:p w:rsidR="006D7D3C" w:rsidRDefault="006D7D3C">
      <w:pPr>
        <w:pStyle w:val="ConsPlusNormal"/>
        <w:spacing w:before="220"/>
        <w:ind w:firstLine="540"/>
        <w:jc w:val="both"/>
      </w:pPr>
      <w:r>
        <w:t>При этом в случае, если:</w:t>
      </w:r>
    </w:p>
    <w:p w:rsidR="006D7D3C" w:rsidRDefault="006D7D3C">
      <w:pPr>
        <w:pStyle w:val="ConsPlusNormal"/>
        <w:spacing w:before="220"/>
        <w:ind w:firstLine="540"/>
        <w:jc w:val="both"/>
      </w:pPr>
      <w:r>
        <w:t>статус разработки (уровня готовности) цифровых платформ и (или) программных продуктов, создаваемых в рамках комплексного проекта, представленных российской организацией, соответствует уровням 0 - 1 (фундаментальные разработки), значение N</w:t>
      </w:r>
      <w:r>
        <w:rPr>
          <w:vertAlign w:val="subscript"/>
        </w:rPr>
        <w:t>i</w:t>
      </w:r>
      <w:r>
        <w:t xml:space="preserve"> приравнивается 1;</w:t>
      </w:r>
    </w:p>
    <w:p w:rsidR="006D7D3C" w:rsidRDefault="006D7D3C">
      <w:pPr>
        <w:pStyle w:val="ConsPlusNormal"/>
        <w:spacing w:before="220"/>
        <w:ind w:firstLine="540"/>
        <w:jc w:val="both"/>
      </w:pPr>
      <w:r>
        <w:t>статус разработки (уровня готовности) цифровых платформ и (или) программных продуктов, создаваемых в рамках комплексного проекта, представленных российской организацией, соответствует уровням 2 - 3 (прикладные исследования), значение N</w:t>
      </w:r>
      <w:r>
        <w:rPr>
          <w:vertAlign w:val="subscript"/>
        </w:rPr>
        <w:t>i</w:t>
      </w:r>
      <w:r>
        <w:t xml:space="preserve"> приравнивается 2;</w:t>
      </w:r>
    </w:p>
    <w:p w:rsidR="006D7D3C" w:rsidRDefault="006D7D3C">
      <w:pPr>
        <w:pStyle w:val="ConsPlusNormal"/>
        <w:spacing w:before="220"/>
        <w:ind w:firstLine="540"/>
        <w:jc w:val="both"/>
      </w:pPr>
      <w:r>
        <w:t>статус разработки (уровня готовности) цифровых платформ и (или) программных продуктов, создаваемых в рамках комплексного проекта, представленных российской организацией, соответствует уровням 4 - 7 (экспериментальные разработки), значение N</w:t>
      </w:r>
      <w:r>
        <w:rPr>
          <w:vertAlign w:val="subscript"/>
        </w:rPr>
        <w:t>i</w:t>
      </w:r>
      <w:r>
        <w:t xml:space="preserve"> приравнивается 3.</w:t>
      </w: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both"/>
      </w:pPr>
    </w:p>
    <w:p w:rsidR="006D7D3C" w:rsidRDefault="006D7D3C">
      <w:pPr>
        <w:pStyle w:val="ConsPlusNormal"/>
        <w:jc w:val="right"/>
        <w:outlineLvl w:val="1"/>
      </w:pPr>
      <w:r>
        <w:t>Приложение N 2</w:t>
      </w:r>
    </w:p>
    <w:p w:rsidR="006D7D3C" w:rsidRDefault="006D7D3C">
      <w:pPr>
        <w:pStyle w:val="ConsPlusNormal"/>
        <w:jc w:val="right"/>
      </w:pPr>
      <w:r>
        <w:t>к Правилам предоставления субсидий</w:t>
      </w:r>
    </w:p>
    <w:p w:rsidR="006D7D3C" w:rsidRDefault="006D7D3C">
      <w:pPr>
        <w:pStyle w:val="ConsPlusNormal"/>
        <w:jc w:val="right"/>
      </w:pPr>
      <w:r>
        <w:t>российским организациям на возмещение</w:t>
      </w:r>
    </w:p>
    <w:p w:rsidR="006D7D3C" w:rsidRDefault="006D7D3C">
      <w:pPr>
        <w:pStyle w:val="ConsPlusNormal"/>
        <w:jc w:val="right"/>
      </w:pPr>
      <w:r>
        <w:t>части затрат на разработку цифровых</w:t>
      </w:r>
    </w:p>
    <w:p w:rsidR="006D7D3C" w:rsidRDefault="006D7D3C">
      <w:pPr>
        <w:pStyle w:val="ConsPlusNormal"/>
        <w:jc w:val="right"/>
      </w:pPr>
      <w:r>
        <w:t>платформ и программных продуктов</w:t>
      </w:r>
    </w:p>
    <w:p w:rsidR="006D7D3C" w:rsidRDefault="006D7D3C">
      <w:pPr>
        <w:pStyle w:val="ConsPlusNormal"/>
        <w:jc w:val="right"/>
      </w:pPr>
      <w:r>
        <w:t>в целях создания и (или) развития</w:t>
      </w:r>
    </w:p>
    <w:p w:rsidR="006D7D3C" w:rsidRDefault="006D7D3C">
      <w:pPr>
        <w:pStyle w:val="ConsPlusNormal"/>
        <w:jc w:val="right"/>
      </w:pPr>
      <w:r>
        <w:t>производства высокотехнологичной</w:t>
      </w:r>
    </w:p>
    <w:p w:rsidR="006D7D3C" w:rsidRDefault="006D7D3C">
      <w:pPr>
        <w:pStyle w:val="ConsPlusNormal"/>
        <w:jc w:val="right"/>
      </w:pPr>
      <w:r>
        <w:lastRenderedPageBreak/>
        <w:t>промышленной продукции</w:t>
      </w:r>
    </w:p>
    <w:p w:rsidR="006D7D3C" w:rsidRDefault="006D7D3C">
      <w:pPr>
        <w:pStyle w:val="ConsPlusNormal"/>
        <w:jc w:val="both"/>
      </w:pPr>
    </w:p>
    <w:p w:rsidR="006D7D3C" w:rsidRDefault="006D7D3C">
      <w:pPr>
        <w:pStyle w:val="ConsPlusTitle"/>
        <w:jc w:val="center"/>
      </w:pPr>
      <w:bookmarkStart w:id="20" w:name="P292"/>
      <w:bookmarkEnd w:id="20"/>
      <w:r>
        <w:t>РАСЧЕТ</w:t>
      </w:r>
    </w:p>
    <w:p w:rsidR="006D7D3C" w:rsidRDefault="006D7D3C">
      <w:pPr>
        <w:pStyle w:val="ConsPlusTitle"/>
        <w:jc w:val="center"/>
      </w:pPr>
      <w:r>
        <w:t>РАЗМЕРА СУБСИДИИ РОССИЙСКОЙ ОРГАНИЗАЦИИ НА ВОЗМЕЩЕНИЕ ЧАСТИ</w:t>
      </w:r>
    </w:p>
    <w:p w:rsidR="006D7D3C" w:rsidRDefault="006D7D3C">
      <w:pPr>
        <w:pStyle w:val="ConsPlusTitle"/>
        <w:jc w:val="center"/>
      </w:pPr>
      <w:r>
        <w:t>ЗАТРАТ НА РАЗРАБОТКУ ЦИФРОВЫХ ПЛАТФОРМ И ПРОГРАММНЫХ</w:t>
      </w:r>
    </w:p>
    <w:p w:rsidR="006D7D3C" w:rsidRDefault="006D7D3C">
      <w:pPr>
        <w:pStyle w:val="ConsPlusTitle"/>
        <w:jc w:val="center"/>
      </w:pPr>
      <w:r>
        <w:t>ПРОДУКТОВ В ЦЕЛЯХ СОЗДАНИЯ И (ИЛИ) РАЗВИТИЯ ПРОИЗВОДСТВА</w:t>
      </w:r>
    </w:p>
    <w:p w:rsidR="006D7D3C" w:rsidRDefault="006D7D3C">
      <w:pPr>
        <w:pStyle w:val="ConsPlusTitle"/>
        <w:jc w:val="center"/>
      </w:pPr>
      <w:r>
        <w:t>ВЫСОКОТЕХНОЛОГИЧНОЙ ПРОМЫШЛЕННОЙ ПРОДУКЦИИ</w:t>
      </w:r>
    </w:p>
    <w:p w:rsidR="006D7D3C" w:rsidRDefault="006D7D3C">
      <w:pPr>
        <w:pStyle w:val="ConsPlusNormal"/>
        <w:jc w:val="both"/>
      </w:pPr>
    </w:p>
    <w:p w:rsidR="006D7D3C" w:rsidRDefault="006D7D3C">
      <w:pPr>
        <w:pStyle w:val="ConsPlusNormal"/>
        <w:ind w:firstLine="540"/>
        <w:jc w:val="both"/>
      </w:pPr>
      <w:r>
        <w:t>Размер субсидии российской организации на возмещение части затрат на разработку цифровых платформ и (или) программных продуктов в целях создания и (или) развития производства высокотехнологичной промышленной продукции (Р</w:t>
      </w:r>
      <w:r>
        <w:rPr>
          <w:vertAlign w:val="subscript"/>
        </w:rPr>
        <w:t>суб</w:t>
      </w:r>
      <w:r>
        <w:t>) определяется по формуле:</w:t>
      </w:r>
    </w:p>
    <w:p w:rsidR="006D7D3C" w:rsidRDefault="006D7D3C">
      <w:pPr>
        <w:pStyle w:val="ConsPlusNormal"/>
        <w:jc w:val="both"/>
      </w:pPr>
    </w:p>
    <w:p w:rsidR="006D7D3C" w:rsidRDefault="006D7D3C">
      <w:pPr>
        <w:pStyle w:val="ConsPlusNormal"/>
        <w:jc w:val="center"/>
      </w:pPr>
      <w:r>
        <w:t>Р</w:t>
      </w:r>
      <w:r>
        <w:rPr>
          <w:vertAlign w:val="subscript"/>
        </w:rPr>
        <w:t>суб</w:t>
      </w:r>
      <w:r>
        <w:t xml:space="preserve">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xml:space="preserve"> + C</w:t>
      </w:r>
      <w:r>
        <w:rPr>
          <w:vertAlign w:val="subscript"/>
        </w:rPr>
        <w:t>5</w:t>
      </w:r>
      <w:r>
        <w:t xml:space="preserve"> + C</w:t>
      </w:r>
      <w:r>
        <w:rPr>
          <w:vertAlign w:val="subscript"/>
        </w:rPr>
        <w:t>6</w:t>
      </w:r>
      <w:r>
        <w:t xml:space="preserve"> + C</w:t>
      </w:r>
      <w:r>
        <w:rPr>
          <w:vertAlign w:val="subscript"/>
        </w:rPr>
        <w:t>7</w:t>
      </w:r>
      <w:r>
        <w:t>) x 0,5,</w:t>
      </w:r>
    </w:p>
    <w:p w:rsidR="006D7D3C" w:rsidRDefault="006D7D3C">
      <w:pPr>
        <w:pStyle w:val="ConsPlusNormal"/>
        <w:jc w:val="center"/>
      </w:pPr>
    </w:p>
    <w:p w:rsidR="006D7D3C" w:rsidRDefault="006D7D3C">
      <w:pPr>
        <w:pStyle w:val="ConsPlusNormal"/>
        <w:ind w:firstLine="540"/>
        <w:jc w:val="both"/>
      </w:pPr>
      <w:r>
        <w:t>где:</w:t>
      </w:r>
    </w:p>
    <w:p w:rsidR="006D7D3C" w:rsidRDefault="006D7D3C">
      <w:pPr>
        <w:pStyle w:val="ConsPlusNormal"/>
        <w:spacing w:before="220"/>
        <w:ind w:firstLine="540"/>
        <w:jc w:val="both"/>
      </w:pPr>
      <w:r>
        <w:t>C</w:t>
      </w:r>
      <w:r>
        <w:rPr>
          <w:vertAlign w:val="subscript"/>
        </w:rPr>
        <w:t>1</w:t>
      </w:r>
      <w:r>
        <w:t xml:space="preserve"> - затраты на оплату труда работников (в части, не превышающей величины средней заработной платы работников по соответствующему субъекту Российской Федерации согласно данным Федеральной службы государственной статистики за предыдущий финансовый год), непосредственно занятых выполнением работ (оказанием услуг) по разработке цифровых платформ и (или) программных продуктов в целях создания и (или) развития производства высокотехнологичной промышленной продукции;</w:t>
      </w:r>
    </w:p>
    <w:p w:rsidR="006D7D3C" w:rsidRDefault="006D7D3C">
      <w:pPr>
        <w:pStyle w:val="ConsPlusNormal"/>
        <w:spacing w:before="220"/>
        <w:ind w:firstLine="540"/>
        <w:jc w:val="both"/>
      </w:pPr>
      <w:r>
        <w:t>C</w:t>
      </w:r>
      <w:r>
        <w:rPr>
          <w:vertAlign w:val="subscript"/>
        </w:rPr>
        <w:t>2</w:t>
      </w:r>
      <w:r>
        <w:t xml:space="preserve"> - затраты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суммы затрат на оплату труда (C</w:t>
      </w:r>
      <w:r>
        <w:rPr>
          <w:vertAlign w:val="subscript"/>
        </w:rPr>
        <w:t>1</w:t>
      </w:r>
      <w:r>
        <w:t>);</w:t>
      </w:r>
    </w:p>
    <w:p w:rsidR="006D7D3C" w:rsidRDefault="006D7D3C">
      <w:pPr>
        <w:pStyle w:val="ConsPlusNormal"/>
        <w:spacing w:before="220"/>
        <w:ind w:firstLine="540"/>
        <w:jc w:val="both"/>
      </w:pPr>
      <w:r>
        <w:t>C</w:t>
      </w:r>
      <w:r>
        <w:rPr>
          <w:vertAlign w:val="subscript"/>
        </w:rPr>
        <w:t>3</w:t>
      </w:r>
      <w:r>
        <w:t xml:space="preserve"> - накладные расходы в размере не более 100 процентов суммы расходов на оплату труда работников, непосредственно занятых реализацией комплексного проекта;</w:t>
      </w:r>
    </w:p>
    <w:p w:rsidR="006D7D3C" w:rsidRDefault="006D7D3C">
      <w:pPr>
        <w:pStyle w:val="ConsPlusNormal"/>
        <w:spacing w:before="220"/>
        <w:ind w:firstLine="540"/>
        <w:jc w:val="both"/>
      </w:pPr>
      <w:r>
        <w:t>C</w:t>
      </w:r>
      <w:r>
        <w:rPr>
          <w:vertAlign w:val="subscript"/>
        </w:rPr>
        <w:t>4</w:t>
      </w:r>
      <w:r>
        <w:t xml:space="preserve"> - расходы на оснащение и обслуживание вновь создаваемых и модернизируемых в рамках реализации комплексного проекта высокопроизводительных рабочих мест (не более 10 процентов предоставленной субсидии);</w:t>
      </w:r>
    </w:p>
    <w:p w:rsidR="006D7D3C" w:rsidRDefault="006D7D3C">
      <w:pPr>
        <w:pStyle w:val="ConsPlusNormal"/>
        <w:spacing w:before="220"/>
        <w:ind w:firstLine="540"/>
        <w:jc w:val="both"/>
      </w:pPr>
      <w:r>
        <w:t>C</w:t>
      </w:r>
      <w:r>
        <w:rPr>
          <w:vertAlign w:val="subscript"/>
        </w:rPr>
        <w:t>5</w:t>
      </w:r>
      <w:r>
        <w:t xml:space="preserve"> - затраты на приобретение и (или) изготовление (в том числе проектирование, транспортировку, монтаж, опробование и пусконаладочные работы) макетов, стендов, установок, испытательных станций, контрольно-измерительной и иной аппаратуры, приборов, технологической оснастки, а также другого специального оборудования, необходимого для реализации комплексного проекта (не более 5 процентов предоставленной субсидии);</w:t>
      </w:r>
    </w:p>
    <w:p w:rsidR="006D7D3C" w:rsidRDefault="006D7D3C">
      <w:pPr>
        <w:pStyle w:val="ConsPlusNormal"/>
        <w:spacing w:before="220"/>
        <w:ind w:firstLine="540"/>
        <w:jc w:val="both"/>
      </w:pPr>
      <w:r>
        <w:t>C</w:t>
      </w:r>
      <w:r>
        <w:rPr>
          <w:vertAlign w:val="subscript"/>
        </w:rPr>
        <w:t>6</w:t>
      </w:r>
      <w:r>
        <w:t xml:space="preserve"> - затраты на оплату работ (услуг) организаций, непосредственно участвующих в выполнении научно-исследовательских, опытно-конструкторских и (или) технологических работ в целях реализации комплексного проекта, в отношении которых последовало обращение за предоставлением субсидии и которые привлечены в качестве соисполнителей (не более 15 процентов предоставленной субсидии);</w:t>
      </w:r>
    </w:p>
    <w:p w:rsidR="006D7D3C" w:rsidRDefault="006D7D3C">
      <w:pPr>
        <w:pStyle w:val="ConsPlusNormal"/>
        <w:spacing w:before="220"/>
        <w:ind w:firstLine="540"/>
        <w:jc w:val="both"/>
      </w:pPr>
      <w:r>
        <w:t>C</w:t>
      </w:r>
      <w:r>
        <w:rPr>
          <w:vertAlign w:val="subscript"/>
        </w:rPr>
        <w:t>7</w:t>
      </w:r>
      <w:r>
        <w:t xml:space="preserve"> - расходы на приобретение у российских и иностранных организаций лицензий на программное обеспечение, необходимое для реализации комплексного проекта (не более 10 процентов предоставленной субсидии).</w:t>
      </w:r>
    </w:p>
    <w:p w:rsidR="006D7D3C" w:rsidRDefault="006D7D3C">
      <w:pPr>
        <w:pStyle w:val="ConsPlusNormal"/>
        <w:jc w:val="both"/>
      </w:pPr>
    </w:p>
    <w:p w:rsidR="006D7D3C" w:rsidRDefault="006D7D3C">
      <w:pPr>
        <w:pStyle w:val="ConsPlusNormal"/>
        <w:jc w:val="both"/>
      </w:pPr>
    </w:p>
    <w:p w:rsidR="006D7D3C" w:rsidRDefault="006D7D3C">
      <w:pPr>
        <w:pStyle w:val="ConsPlusNormal"/>
        <w:pBdr>
          <w:top w:val="single" w:sz="6" w:space="0" w:color="auto"/>
        </w:pBdr>
        <w:spacing w:before="100" w:after="100"/>
        <w:jc w:val="both"/>
        <w:rPr>
          <w:sz w:val="2"/>
          <w:szCs w:val="2"/>
        </w:rPr>
      </w:pPr>
    </w:p>
    <w:p w:rsidR="00723C22" w:rsidRDefault="00723C22">
      <w:bookmarkStart w:id="21" w:name="_GoBack"/>
      <w:bookmarkEnd w:id="21"/>
    </w:p>
    <w:sectPr w:rsidR="00723C22" w:rsidSect="00C27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3C"/>
    <w:rsid w:val="006D7D3C"/>
    <w:rsid w:val="0072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D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D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15B2EA91A51B76B0DEF480F0FA86D941F176A21BC86E70489C6D05C04E46311945C7787BFC760672146250D4AL" TargetMode="External"/><Relationship Id="rId13" Type="http://schemas.openxmlformats.org/officeDocument/2006/relationships/hyperlink" Target="consultantplus://offline/ref=F9715B2EA91A51B76B0DEF480F0FA86D9E1E126E23B0DBED0CD0CAD25B0BBB6616855C7787A4C66C2D720271DE9B29E16ACF15509E540240L"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9715B2EA91A51B76B0DEF480F0FA86D9E1C176D26B7DBED0CD0CAD25B0BBB6616855C7782A1C7667D28127597CF21FE6FD60B5580572945074EL" TargetMode="External"/><Relationship Id="rId12" Type="http://schemas.openxmlformats.org/officeDocument/2006/relationships/hyperlink" Target="consultantplus://offline/ref=F9715B2EA91A51B76B0DEF480F0FA86D9E1D166427B2DBED0CD0CAD25B0BBB6616855C7782A1C26F7128127597CF21FE6FD60B5580572945074EL" TargetMode="Externa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F9715B2EA91A51B76B0DEF480F0FA86D9E1D1D6927B5DBED0CD0CAD25B0BBB6616855C7782A0C6667C28127597CF21FE6FD60B5580572945074EL" TargetMode="External"/><Relationship Id="rId11" Type="http://schemas.openxmlformats.org/officeDocument/2006/relationships/hyperlink" Target="consultantplus://offline/ref=F9715B2EA91A51B76B0DEF480F0FA86D9B1B1C6827BC86E70489C6D05C04E47111CC507682A1C6627277176086972DFA74C80C4C9C5528044DL" TargetMode="External"/><Relationship Id="rId5" Type="http://schemas.openxmlformats.org/officeDocument/2006/relationships/hyperlink" Target="http://www.consultant.ru" TargetMode="External"/><Relationship Id="rId15" Type="http://schemas.openxmlformats.org/officeDocument/2006/relationships/image" Target="media/image1.wmf"/><Relationship Id="rId10" Type="http://schemas.openxmlformats.org/officeDocument/2006/relationships/hyperlink" Target="consultantplus://offline/ref=F9715B2EA91A51B76B0DEF480F0FA86D9F14176C22B4DBED0CD0CAD25B0BBB6616855C7389F596232C2E4721CD9A2BE168C80A054BL"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F9715B2EA91A51B76B0DEF480F0FA86D9E1E126E23B0DBED0CD0CAD25B0BBB6616855C7787A4C66C2D720271DE9B29E16ACF15509E540240L" TargetMode="External"/><Relationship Id="rId14" Type="http://schemas.openxmlformats.org/officeDocument/2006/relationships/hyperlink" Target="consultantplus://offline/ref=F9715B2EA91A51B76B0DEF480F0FA86D9E1E166D2DBEDBED0CD0CAD25B0BBB660485047B83A4D9677E3D4424D2094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7997</Words>
  <Characters>45587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Мусанова Валерия Алексеевна</dc:creator>
  <cp:lastModifiedBy>Мусанова Валерия Алексеевна</cp:lastModifiedBy>
  <cp:revision>1</cp:revision>
  <dcterms:created xsi:type="dcterms:W3CDTF">2019-07-15T11:56:00Z</dcterms:created>
  <dcterms:modified xsi:type="dcterms:W3CDTF">2019-07-15T11:57:00Z</dcterms:modified>
</cp:coreProperties>
</file>